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4bbece932e43a0cc35874e2d2de3b234f47dc7"/>
    <w:p>
      <w:pPr>
        <w:pStyle w:val="Heading1"/>
      </w:pPr>
      <w:r>
        <w:t xml:space="preserve">Abstract Academic Document: The Role and Relevance of Tailors in Kuwait City, Kuwait</w:t>
      </w:r>
    </w:p>
    <w:bookmarkStart w:id="20" w:name="introduction"/>
    <w:p>
      <w:pPr>
        <w:pStyle w:val="Heading2"/>
      </w:pPr>
      <w:r>
        <w:t xml:space="preserve">Introduction</w:t>
      </w:r>
    </w:p>
    <w:p>
      <w:pPr>
        <w:pStyle w:val="FirstParagraph"/>
      </w:pPr>
      <w:r>
        <w:t xml:space="preserve">The profession of a tailor holds significant cultural, economic, and social value in societies worldwide. In the context of Kuwait City, the capital of the State of Kuwait, tailoring has evolved into a multifaceted discipline that reflects both historical traditions and contemporary demands. This abstract academic document explores the role of tailors in Kuwait City as an essential profession within a rapidly modernizing urban environment. It examines how traditional practices intersect with globalization, technological advancements, and shifting consumer preferences. The study underscores the importance of tailoring not only as a vocational craft but also as a cornerstone of cultural identity and economic sustainability in Kuwait.</w:t>
      </w:r>
    </w:p>
    <w:bookmarkEnd w:id="20"/>
    <w:bookmarkStart w:id="21" w:name="X327ffc399426b60d092cf1044ac1aa76aad289f"/>
    <w:p>
      <w:pPr>
        <w:pStyle w:val="Heading2"/>
      </w:pPr>
      <w:r>
        <w:t xml:space="preserve">Historical Context of Tailoring in Kuwait City</w:t>
      </w:r>
    </w:p>
    <w:p>
      <w:pPr>
        <w:pStyle w:val="FirstParagraph"/>
      </w:pPr>
      <w:r>
        <w:t xml:space="preserve">Kuwait’s history is deeply intertwined with the art of tailoring, which dates back to the pre-oil era when craftsmanship was a primary means of livelihood. In Kuwait City, tailors were among the earliest artisans who catered to local needs for garments tailored from locally sourced fabrics such as cotton and wool. The influence of Bedouin traditions, combined with Arab cultural aesthetics, shaped early tailoring practices in the region. Over time, with the discovery of oil and subsequent economic growth, Kuwait City transformed into a hub of modernity while retaining its heritage roots. Tailors adapted to this shift by incorporating Western styles into traditional designs, creating a unique fusion that defines contemporary Kuwaiti fashion.</w:t>
      </w:r>
    </w:p>
    <w:bookmarkEnd w:id="21"/>
    <w:bookmarkStart w:id="22" w:name="Xc383fdd4a0d9638220a11e8d4c8bfee5e9c9f3a"/>
    <w:p>
      <w:pPr>
        <w:pStyle w:val="Heading2"/>
      </w:pPr>
      <w:r>
        <w:t xml:space="preserve">Socio-Cultural Significance of Tailoring in Kuwait</w:t>
      </w:r>
    </w:p>
    <w:p>
      <w:pPr>
        <w:pStyle w:val="FirstParagraph"/>
      </w:pPr>
      <w:r>
        <w:t xml:space="preserve">Tailoring in Kuwait City extends beyond mere garment production; it serves as a vital link to cultural preservation and social cohesion. Traditional attire, such as the men’s thobe (a long white robe) and women’s jilbab (a modest covering), remains a symbol of national identity. Tailors play a pivotal role in ensuring these garments meet modern standards of comfort, durability, and style while respecting cultural norms. Moreover, tailoring studios often function as community spaces where artisans share knowledge across generations. This intergenerational exchange fosters a sense of belonging and continuity in an era marked by rapid urbanization and global homogenization.</w:t>
      </w:r>
    </w:p>
    <w:bookmarkEnd w:id="22"/>
    <w:bookmarkStart w:id="23" w:name="X22ea7c1525145c212cd7d7bcb0c51abdd013bfe"/>
    <w:p>
      <w:pPr>
        <w:pStyle w:val="Heading2"/>
      </w:pPr>
      <w:r>
        <w:t xml:space="preserve">Economic Impact of Tailors in Kuwait City</w:t>
      </w:r>
    </w:p>
    <w:p>
      <w:pPr>
        <w:pStyle w:val="FirstParagraph"/>
      </w:pPr>
      <w:r>
        <w:t xml:space="preserve">The tailoring industry contributes significantly to Kuwait’s economy, particularly in Kuwait City. As a service-based profession, tailoring supports employment opportunities for both men and women, with many independent tailors operating small-scale businesses or working within larger textile enterprises. The demand for custom clothing remains robust due to the cultural preference for tailored garments over mass-produced alternatives. Furthermore, the industry’s reliance on skilled labor underscores its role in sustaining local craftsmanship amid the dominance of global fashion chains. Tailors also contribute to export revenues by producing high-quality, culturally distinct garments that appeal to international markets.</w:t>
      </w:r>
    </w:p>
    <w:bookmarkEnd w:id="23"/>
    <w:bookmarkStart w:id="24" w:name="Xa715624803a8e1ce4900c2dc18ffcb67b7b0a08"/>
    <w:p>
      <w:pPr>
        <w:pStyle w:val="Heading2"/>
      </w:pPr>
      <w:r>
        <w:t xml:space="preserve">Technological Advancements and Modernization</w:t>
      </w:r>
    </w:p>
    <w:p>
      <w:pPr>
        <w:pStyle w:val="FirstParagraph"/>
      </w:pPr>
      <w:r>
        <w:t xml:space="preserve">While traditional tailoring techniques remain foundational, the profession in Kuwait City has embraced technological advancements to enhance efficiency and precision. The integration of computer-aided design (CAD) software, laser cutting, and automated sewing machines allows tailors to meet evolving consumer demands for speed and customization. Online platforms have further transformed the industry by enabling tailors to reach a global clientele through e-commerce. However, this digital shift poses challenges, such as the need for continuous upskilling and competition with international brands offering similar services at lower costs.</w:t>
      </w:r>
    </w:p>
    <w:bookmarkEnd w:id="24"/>
    <w:bookmarkStart w:id="25" w:name="challenges-facing-tailors-in-kuwait-city"/>
    <w:p>
      <w:pPr>
        <w:pStyle w:val="Heading2"/>
      </w:pPr>
      <w:r>
        <w:t xml:space="preserve">Challenges Facing Tailors in Kuwait City</w:t>
      </w:r>
    </w:p>
    <w:p>
      <w:pPr>
        <w:pStyle w:val="FirstParagraph"/>
      </w:pPr>
      <w:r>
        <w:t xml:space="preserve">Despite its resilience, the tailoring profession in Kuwait City faces several challenges. One major issue is the encroachment of fast fashion and mass production, which often undercuts the value of handmade garments. Additionally, younger generations may view tailoring as an outdated profession compared to high-tech careers. Environmental concerns also loom large, as traditional practices involving synthetic dyes and non-eco-friendly materials clash with global sustainability goals. Addressing these challenges requires a balance between preserving heritage and adapting to modern realities.</w:t>
      </w:r>
    </w:p>
    <w:bookmarkEnd w:id="25"/>
    <w:bookmarkStart w:id="26" w:name="Xaf3641dc2d81717fa37be0cbe5f49b3c5578e32"/>
    <w:p>
      <w:pPr>
        <w:pStyle w:val="Heading2"/>
      </w:pPr>
      <w:r>
        <w:t xml:space="preserve">Future Prospects for Tailors in Kuwait City</w:t>
      </w:r>
    </w:p>
    <w:p>
      <w:pPr>
        <w:pStyle w:val="FirstParagraph"/>
      </w:pPr>
      <w:r>
        <w:t xml:space="preserve">The future of tailoring in Kuwait City hinges on innovation, cultural preservation, and strategic adaptation. Collaborations between traditional tailors and designers could create a niche market for luxury, culturally inspired fashion. Government initiatives to support small businesses and vocational training programs may also revitalize interest in the profession. Furthermore, emphasizing sustainable practices—such as using organic fabrics and reducing waste—could align tailoring with global environmental standards while appealing to eco-conscious consumers.</w:t>
      </w:r>
    </w:p>
    <w:bookmarkEnd w:id="26"/>
    <w:bookmarkStart w:id="27" w:name="conclusion"/>
    <w:p>
      <w:pPr>
        <w:pStyle w:val="Heading2"/>
      </w:pPr>
      <w:r>
        <w:t xml:space="preserve">Conclusion</w:t>
      </w:r>
    </w:p>
    <w:p>
      <w:pPr>
        <w:pStyle w:val="FirstParagraph"/>
      </w:pPr>
      <w:r>
        <w:t xml:space="preserve">In conclusion, tailors in Kuwait City embody the intersection of tradition, skill, and adaptation. Their role transcends mere garment production; they are custodians of cultural heritage and contributors to Kuwait’s socio-economic fabric. As the city continues to evolve, tailors must navigate the complexities of globalization while safeguarding their craft’s authenticity. This abstract academic document underscores the enduring significance of tailoring in Kuwait City and highlights its potential as a model for balancing heritage with progress in an urbanized world.</w:t>
      </w:r>
    </w:p>
    <w:bookmarkEnd w:id="27"/>
    <w:p>
      <w:pPr>
        <w:pStyle w:val="BodyText"/>
      </w:pPr>
      <w:r>
        <w:rPr>
          <w:bCs/>
          <w:b/>
        </w:rPr>
        <w:t xml:space="preserve">Keywords:</w:t>
      </w:r>
      <w:r>
        <w:t xml:space="preserve"> </w:t>
      </w:r>
      <w:r>
        <w:t xml:space="preserve">Abstract academic, Tailor, Kuwait Kuwait City</w:t>
      </w:r>
    </w:p>
    <w:p>
      <w:pPr>
        <w:pStyle w:val="BodyText"/>
      </w:pPr>
      <w:r>
        <w:t xml:space="preserve">© 2023 Academic Research on Tailoring in Kuwait.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Kuwait Kuwait City</dc:title>
  <dc:creator/>
  <dc:language>en</dc:language>
  <cp:keywords/>
  <dcterms:created xsi:type="dcterms:W3CDTF">2026-07-22T09:43:40Z</dcterms:created>
  <dcterms:modified xsi:type="dcterms:W3CDTF">2026-07-22T09:43:40Z</dcterms:modified>
</cp:coreProperties>
</file>

<file path=docProps/custom.xml><?xml version="1.0" encoding="utf-8"?>
<Properties xmlns="http://schemas.openxmlformats.org/officeDocument/2006/custom-properties" xmlns:vt="http://schemas.openxmlformats.org/officeDocument/2006/docPropsVTypes"/>
</file>