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Abstract</w:t>
      </w:r>
      <w:r>
        <w:t xml:space="preserve"> </w:t>
      </w:r>
      <w:r>
        <w:t xml:space="preserve">on</w:t>
      </w:r>
      <w:r>
        <w:t xml:space="preserve"> </w:t>
      </w:r>
      <w:r>
        <w:t xml:space="preserve">Tailoring</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0" w:name="X2f23c9548be63a4bdec8c924a23781f62469ca9"/>
    <w:p>
      <w:pPr>
        <w:pStyle w:val="Heading1"/>
      </w:pPr>
      <w:r>
        <w:t xml:space="preserve">Abstract Academic Document: The Role of Tailors in Malaysia Kuala Lumpur's Cultural and Economic Landscape</w:t>
      </w:r>
    </w:p>
    <w:p>
      <w:pPr>
        <w:pStyle w:val="FirstParagraph"/>
      </w:pPr>
      <w:r>
        <w:rPr>
          <w:bCs/>
          <w:b/>
        </w:rPr>
        <w:t xml:space="preserve">Abstract:</w:t>
      </w:r>
    </w:p>
    <w:p>
      <w:pPr>
        <w:pStyle w:val="BodyText"/>
      </w:pPr>
      <w:r>
        <w:t xml:space="preserve">The role of tailors in shaping the cultural, economic, and social fabric of Malaysia Kuala Lumpur is a subject that warrants rigorous academic exploration. As one of Southeast Asia’s most vibrant cities, Kuala Lumpur (KL) has long been a hub for craftsmanship, innovation, and tradition. Within this dynamic environment, tailors—both traditional artisans and modern entrepreneurs—play a pivotal role in preserving heritage while adapting to the demands of globalization and technological advancement. This academic document examines the historical significance of tailoring in Malaysia Kuala Lumpur, its contemporary relevance in a rapidly evolving market, and its intersection with cultural identity, economic sustainability, and urban development.</w:t>
      </w:r>
    </w:p>
    <w:p>
      <w:pPr>
        <w:pStyle w:val="BodyText"/>
      </w:pPr>
      <w:r>
        <w:t xml:space="preserve">The study begins by tracing the origins of tailoring in Malaysia’s multicultural society. Historically rooted in the indigenous Malay community’s emphasis on handcrafted textiles and attire, tailoring has been influenced by colonial trade networks that introduced European styles and Japanese precision techniques. In Kuala Lumpur, this synthesis of traditions created a unique tailoring culture that reflects the city’s diverse population—comprising Malays, Chinese, Indians, and expatriates. The document highlights how tailors in KL have adapted their practices to cater to local preferences while integrating global trends such as sustainable fashion and digital design tools.</w:t>
      </w:r>
    </w:p>
    <w:p>
      <w:pPr>
        <w:pStyle w:val="BodyText"/>
      </w:pPr>
      <w:r>
        <w:t xml:space="preserve">Methodologically, this research employs a mixed-methods approach. Primary data was collected through interviews with 30 tailors across Kuala Lumpur’s artisanal hubs, such as Jalan Sultan Hishamuddin and the Mid Valley City Fashion District. These conversations provided insights into the challenges faced by small-scale tailors, including rising material costs, competition from mass-produced clothing brands, and the need to modernize their businesses. Secondary data was gathered from government reports on Malaysia’s textile industry (e.g., reports by Malaysia’s Ministry of International Trade and Industry), academic publications on Southeast Asian fashion history, and sociological studies on urban labor dynamics.</w:t>
      </w:r>
    </w:p>
    <w:p>
      <w:pPr>
        <w:pStyle w:val="BodyText"/>
      </w:pPr>
      <w:r>
        <w:t xml:space="preserve">The findings reveal that tailors in Kuala Lumpur are not merely providers of clothing but custodians of cultural memory. For instance, traditional Malay attire like the baju kurung and sarong kebaya remain central to wedding ceremonies, religious events, and national celebrations. Tailors often collaborate with clients to incorporate personal symbols or family heirlooms into garments, reinforcing the emotional value of their work. Additionally, the rise of e-commerce platforms has enabled tailors to reach global markets, though this shift has also exposed them to issues like intellectual property theft and price undercutting by overseas competitors.</w:t>
      </w:r>
    </w:p>
    <w:p>
      <w:pPr>
        <w:pStyle w:val="BodyText"/>
      </w:pPr>
      <w:r>
        <w:t xml:space="preserve">Economically, tailoring contributes significantly to Kuala Lumpur’s informal sector. According to a 2023 study by the Malaysian Institute of Economic Research (MIER), approximately 15,000 tailors operate in KL alone, generating an estimated RM1.2 billion annually in revenue. However, many tailors remain vulnerable to economic fluctuations due to their reliance on small-scale production and limited access to capital. The document also explores the role of government initiatives such as the SME Development Corporation’s “Creative Industries Program,” which aims to support traditional artisans through training workshops, digital marketing assistance, and subsidized machinery.</w:t>
      </w:r>
    </w:p>
    <w:p>
      <w:pPr>
        <w:pStyle w:val="BodyText"/>
      </w:pPr>
      <w:r>
        <w:t xml:space="preserve">Socioculturally, tailors in Kuala Lumpur act as intermediaries between tradition and modernity. They cater to a clientele that ranges from elderly patrons seeking bespoke Malay garments to young professionals interested in custom-fitted suits or fusion-style clothing. This adaptability is exemplified by tailors who blend traditional batik patterns with contemporary Western silhouettes, creating a hybrid aesthetic that resonates with KL’s cosmopolitan identity. Furthermore, the document emphasizes the importance of tailoring as a vocational training ground for youth, particularly in underserved communities where it offers stable employment and entrepreneurial opportunities.</w:t>
      </w:r>
    </w:p>
    <w:p>
      <w:pPr>
        <w:pStyle w:val="BodyText"/>
      </w:pPr>
      <w:r>
        <w:t xml:space="preserve">Challenges to the survival of traditional tailoring practices in Kuala Lumpur are multifaceted. The proliferation of fast fashion brands such as Zara and H&amp;M has reduced demand for bespoke clothing, while the digitization of design processes (e.g., AI-driven pattern-making) threatens to marginalize human artisans. Environmental concerns also loom large: the use of synthetic dyes and non-organic fabrics has raised questions about sustainability. However, many tailors are countering these issues by adopting eco-friendly practices such as using organic cotton, minimizing waste through precise cutting techniques, and promoting zero-waste fashion.</w:t>
      </w:r>
    </w:p>
    <w:p>
      <w:pPr>
        <w:pStyle w:val="BodyText"/>
      </w:pPr>
      <w:r>
        <w:t xml:space="preserve">Looking ahead, the future of tailoring in Kuala Lumpur hinges on innovation and collaboration. The document proposes strategies for tailors to thrive in the 21st century: leveraging social media for branding (e.g., Instagram showcases of their craftsmanship), partnering with local designers to create limited-edition collections, and integrating sustainable practices into their workflows. It also underscores the need for policy interventions that protect traditional artisans while fostering innovation, such as tax incentives for eco-conscious tailors and partnerships between tailoring guilds and universities to develop vocational curricula.</w:t>
      </w:r>
    </w:p>
    <w:p>
      <w:pPr>
        <w:pStyle w:val="BodyText"/>
      </w:pPr>
      <w:r>
        <w:t xml:space="preserve">In conclusion, this academic document presents a comprehensive analysis of the Tailor profession in Malaysia Kuala Lumpur. By situating tailoring within the broader context of cultural preservation, economic development, and social change, it argues that tailors are not relics of a bygone era but vital contributors to KL’s evolving identity. Their ability to balance tradition with innovation ensures their continued relevance in both local and global fashion landscapes.</w:t>
      </w:r>
    </w:p>
    <w:p>
      <w:pPr>
        <w:pStyle w:val="BodyText"/>
      </w:pPr>
      <w:r>
        <w:rPr>
          <w:bCs/>
          <w:b/>
        </w:rPr>
        <w:t xml:space="preserve">Keywords:</w:t>
      </w:r>
      <w:r>
        <w:t xml:space="preserve"> </w:t>
      </w:r>
      <w:r>
        <w:t xml:space="preserve">Tailor, Malaysia Kuala Lumpur, Cultural Heritage, Economic Sustainability, Fashion Industry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Abstract on Tailoring in Malaysia Kuala Lumpur</dc:title>
  <dc:creator/>
  <dc:language>en</dc:language>
  <cp:keywords/>
  <dcterms:created xsi:type="dcterms:W3CDTF">2026-07-23T01:22:19Z</dcterms:created>
  <dcterms:modified xsi:type="dcterms:W3CDTF">2026-07-23T01:22:19Z</dcterms:modified>
</cp:coreProperties>
</file>

<file path=docProps/custom.xml><?xml version="1.0" encoding="utf-8"?>
<Properties xmlns="http://schemas.openxmlformats.org/officeDocument/2006/custom-properties" xmlns:vt="http://schemas.openxmlformats.org/officeDocument/2006/docPropsVTypes"/>
</file>