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6b04989e434aa723591e59bc022ec282aab6a56"/>
    <w:p>
      <w:pPr>
        <w:pStyle w:val="Heading1"/>
      </w:pPr>
      <w:r>
        <w:t xml:space="preserve">Abstract Academic Document: The Role of the Tailor in Netherlands Amsterdam</w:t>
      </w:r>
    </w:p>
    <w:p>
      <w:pPr>
        <w:pStyle w:val="FirstParagraph"/>
      </w:pPr>
      <w:r>
        <w:t xml:space="preserve">The tailor, as a profession and cultural artifact, occupies a unique position in the socio-economic and historical fabric of the Netherlands, particularly within the vibrant urban landscape of Amsterdam. This academic abstract explores the evolution, significance, and contemporary relevance of tailoring in Amsterdam from an interdisciplinary perspective—drawing on economic history, sociocultural studies, and urban development. The Tailor is not merely a vocational practitioner but a symbol of craftsmanship, innovation, and adaptability in a city that has long been at the forefront of global trade and cultural exchange.</w:t>
      </w:r>
    </w:p>
    <w:bookmarkStart w:id="20" w:name="X1cf7735d3c4d075b54a7c8fd255b18bbf993c49"/>
    <w:p>
      <w:pPr>
        <w:pStyle w:val="Heading2"/>
      </w:pPr>
      <w:r>
        <w:t xml:space="preserve">Historical Context: Tailoring as a Pillar of Amsterdam’s Economy</w:t>
      </w:r>
    </w:p>
    <w:p>
      <w:pPr>
        <w:pStyle w:val="FirstParagraph"/>
      </w:pPr>
      <w:r>
        <w:t xml:space="preserve">Amsterdam’s emergence as a global trading hub during the Dutch Golden Age (17th century) created a demand for high-quality, bespoke garments tailored to the needs of merchants, aristocrats, and diplomats. The Tailor played a critical role in this era, with guilds such as the</w:t>
      </w:r>
      <w:r>
        <w:t xml:space="preserve"> </w:t>
      </w:r>
      <w:r>
        <w:rPr>
          <w:iCs/>
          <w:i/>
        </w:rPr>
        <w:t xml:space="preserve">Gilde van de Naamakers</w:t>
      </w:r>
      <w:r>
        <w:t xml:space="preserve"> </w:t>
      </w:r>
      <w:r>
        <w:t xml:space="preserve">(Guild of Tailors) regulating standards and ensuring that textiles produced in Amsterdam—such as renowned Dutch linen and wool—were transformed into garments that reflected both utility and status. These tailors were not only skilled artisans but also key players in the city’s economic networks, exporting their work to markets across Europe and beyond.</w:t>
      </w:r>
    </w:p>
    <w:p>
      <w:pPr>
        <w:pStyle w:val="BodyText"/>
      </w:pPr>
      <w:r>
        <w:t xml:space="preserve">The 17th century saw Amsterdam become a center for textile innovation, with tailors integrating new materials like imported silks from the East Indies into local designs. This period established a legacy of craftsmanship that persists today. The Tailor’s role in preserving and evolving these traditions is central to understanding Amsterdam’s identity as both a commercial and cultural capital.</w:t>
      </w:r>
    </w:p>
    <w:bookmarkEnd w:id="20"/>
    <w:bookmarkStart w:id="21" w:name="Xa0a3150ec69cdfc7de901ed76116be8a3e8e850"/>
    <w:p>
      <w:pPr>
        <w:pStyle w:val="Heading2"/>
      </w:pPr>
      <w:r>
        <w:t xml:space="preserve">Sociocultural Dimensions: Tailoring as Identity and Community</w:t>
      </w:r>
    </w:p>
    <w:p>
      <w:pPr>
        <w:pStyle w:val="FirstParagraph"/>
      </w:pPr>
      <w:r>
        <w:t xml:space="preserve">In the Netherlands, the practice of tailoring has been deeply intertwined with national identity. The Dutch emphasis on precision, functionality, and minimalism is mirrored in the work of Amsterdam-based tailors, who have historically prioritized quality over quantity. This ethos aligns with broader Dutch cultural values, such as pragmatism and environmental consciousness—a trait that has gained renewed significance in the 21st century.</w:t>
      </w:r>
    </w:p>
    <w:p>
      <w:pPr>
        <w:pStyle w:val="BodyText"/>
      </w:pPr>
      <w:r>
        <w:t xml:space="preserve">Amsterdam’s neighborhoods, such as De Pijp and Jordaan, are home to a diverse array of tailors who cater to both local residents and international visitors. These practitioners often serve as cultural ambassadors, showcasing the city’s heritage through bespoke clothing while adapting to the needs of a modern, cosmopolitan clientele. The Tailor in Amsterdam is thus a bridge between past and present, tradition and innovation.</w:t>
      </w:r>
    </w:p>
    <w:bookmarkEnd w:id="21"/>
    <w:bookmarkStart w:id="22" w:name="Xc9dec43b78b3f89c8425f003a7d561f3467dd00"/>
    <w:p>
      <w:pPr>
        <w:pStyle w:val="Heading2"/>
      </w:pPr>
      <w:r>
        <w:t xml:space="preserve">Economic Challenges and Adaptations: The Tailor in a Globalized World</w:t>
      </w:r>
    </w:p>
    <w:p>
      <w:pPr>
        <w:pStyle w:val="FirstParagraph"/>
      </w:pPr>
      <w:r>
        <w:t xml:space="preserve">The global fashion industry’s shift toward mass production has posed significant challenges to traditional tailoring practices. In the Netherlands, as in many other regions, the rise of fast fashion and online retailers has threatened the livelihoods of independent tailors. However, Amsterdam’s Tailor community has demonstrated resilience through adaptation. Many have embraced sustainable practices, such as upcycling materials or using organic fabrics, aligning with the Netherlands’ commitment to environmental sustainability.</w:t>
      </w:r>
    </w:p>
    <w:p>
      <w:pPr>
        <w:pStyle w:val="BodyText"/>
      </w:pPr>
      <w:r>
        <w:t xml:space="preserve">Additionally, digital technologies have enabled tailors to expand their reach beyond local markets. Online platforms and 3D design tools allow Amsterdam-based tailors to collaborate with clients worldwide while maintaining the high standards of craftsmanship for which the city is known. This hybrid model—combining traditional techniques with modern innovation—has positioned the Tailor as a vital actor in Amsterdam’s evolving economy.</w:t>
      </w:r>
    </w:p>
    <w:bookmarkEnd w:id="22"/>
    <w:bookmarkStart w:id="23" w:name="urban-development-and-spatial-dynamics"/>
    <w:p>
      <w:pPr>
        <w:pStyle w:val="Heading2"/>
      </w:pPr>
      <w:r>
        <w:t xml:space="preserve">Urban Development and Spatial Dynamics</w:t>
      </w:r>
    </w:p>
    <w:p>
      <w:pPr>
        <w:pStyle w:val="FirstParagraph"/>
      </w:pPr>
      <w:r>
        <w:t xml:space="preserve">The spatial organization of Amsterdam’s neighborhoods has historically influenced the distribution of tailoring services. The city’s canal system, for instance, facilitated the transport of textiles and finished garments during the 17th and 18th centuries. Today, tailors in areas like Leidseplein and Nieuwe Kerk continue to benefit from Amsterdam’s pedestrian-friendly infrastructure, which encourages foot traffic and supports small businesses.</w:t>
      </w:r>
    </w:p>
    <w:p>
      <w:pPr>
        <w:pStyle w:val="BodyText"/>
      </w:pPr>
      <w:r>
        <w:t xml:space="preserve">However, rising real estate costs in central Amsterdam have forced some tailors to relocate to more affordable districts or transition into mobile services. This spatial shift reflects broader urban dynamics in the Netherlands, where the interplay between economic pressures and cultural preservation shapes the viability of traditional crafts like tailoring.</w:t>
      </w:r>
    </w:p>
    <w:bookmarkEnd w:id="23"/>
    <w:bookmarkStart w:id="24" w:name="X403567c7b7a17345f9473398ce04fdc2366dceb"/>
    <w:p>
      <w:pPr>
        <w:pStyle w:val="Heading2"/>
      </w:pPr>
      <w:r>
        <w:t xml:space="preserve">Educational and Institutional Support: Preserving the Tailor’s Legacy</w:t>
      </w:r>
    </w:p>
    <w:p>
      <w:pPr>
        <w:pStyle w:val="FirstParagraph"/>
      </w:pPr>
      <w:r>
        <w:t xml:space="preserve">Recognizing the cultural and economic value of tailoring, institutions in Amsterdam have taken steps to support the profession. The Netherlands’ education system includes programs in textile arts and fashion design, while organizations like the</w:t>
      </w:r>
      <w:r>
        <w:t xml:space="preserve"> </w:t>
      </w:r>
      <w:r>
        <w:rPr>
          <w:iCs/>
          <w:i/>
        </w:rPr>
        <w:t xml:space="preserve">Amsterdam Fashion Institute</w:t>
      </w:r>
      <w:r>
        <w:t xml:space="preserve"> </w:t>
      </w:r>
      <w:r>
        <w:t xml:space="preserve">provide training for aspiring tailors. These initiatives ensure that the skills passed down through generations are not lost to globalization.</w:t>
      </w:r>
    </w:p>
    <w:p>
      <w:pPr>
        <w:pStyle w:val="BodyText"/>
      </w:pPr>
      <w:r>
        <w:t xml:space="preserve">Furthermore, cultural festivals and historical reenactments in Amsterdam often feature tailors demonstrating traditional techniques, such as hand-sewing or pattern drafting. These events reinforce the Tailor’s role as both a professional and a custodian of heritage.</w:t>
      </w:r>
    </w:p>
    <w:bookmarkEnd w:id="24"/>
    <w:bookmarkStart w:id="25" w:name="Xad92e1f925d19d83c0b4aa1b17856281e334ae1"/>
    <w:p>
      <w:pPr>
        <w:pStyle w:val="Heading2"/>
      </w:pPr>
      <w:r>
        <w:t xml:space="preserve">Conclusion: The Tailor in Netherlands Amsterdam—A Living Legacy</w:t>
      </w:r>
    </w:p>
    <w:p>
      <w:pPr>
        <w:pStyle w:val="FirstParagraph"/>
      </w:pPr>
      <w:r>
        <w:t xml:space="preserve">In conclusion, the Tailor in Netherlands Amsterdam is more than a vocational practitioner; they are an embodiment of the city’s historical resilience, cultural sophistication, and forward-thinking adaptability. From the guilds of the 17th century to today’s sustainable fashion innovators, tailors have continually redefined their role within Amsterdam’s dynamic urban environment. As the Netherlands embraces new challenges and opportunities—whether through climate change mitigation or technological advancement—the Tailor remains a vital thread in the fabric of Amsterdam’s identity.</w:t>
      </w:r>
    </w:p>
    <w:p>
      <w:pPr>
        <w:pStyle w:val="BodyText"/>
      </w:pPr>
      <w:r>
        <w:t xml:space="preserve">This academic abstract underscores the importance of recognizing and supporting traditional professions like tailoring as integral to understanding both local and global socio-economic systems. In an era where automation threatens many crafts, the continued presence of skilled tailors in Amsterdam serves as a testament to human creativity, cultural continuity, and the enduring value of handcrafted artistry.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 in Netherlands Amsterdam</dc:title>
  <dc:creator/>
  <dc:language>en</dc:language>
  <cp:keywords/>
  <dcterms:created xsi:type="dcterms:W3CDTF">2026-07-20T13:45:21Z</dcterms:created>
  <dcterms:modified xsi:type="dcterms:W3CDTF">2026-07-20T13:45:21Z</dcterms:modified>
</cp:coreProperties>
</file>

<file path=docProps/custom.xml><?xml version="1.0" encoding="utf-8"?>
<Properties xmlns="http://schemas.openxmlformats.org/officeDocument/2006/custom-properties" xmlns:vt="http://schemas.openxmlformats.org/officeDocument/2006/docPropsVTypes"/>
</file>