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48490f1c31a30b626afbc2cd045cd50546bea62"/>
    <w:p>
      <w:pPr>
        <w:pStyle w:val="Heading1"/>
      </w:pPr>
      <w:r>
        <w:t xml:space="preserve">Abstract Academic Document: The Role of Tailor in Pakistan Karachi</w:t>
      </w:r>
    </w:p>
    <w:p>
      <w:pPr>
        <w:pStyle w:val="FirstParagraph"/>
      </w:pPr>
      <w:r>
        <w:rPr>
          <w:bCs/>
          <w:b/>
        </w:rPr>
        <w:t xml:space="preserve">Abstract:</w:t>
      </w:r>
    </w:p>
    <w:p>
      <w:pPr>
        <w:pStyle w:val="BodyText"/>
      </w:pPr>
      <w:r>
        <w:t xml:space="preserve">The profession of a tailor has long been intertwined with the socio-economic and cultural fabric of societies, and nowhere is this more evident than in Pakistan’s largest city, Karachi. This academic document explores the multifaceted role of tailors in Karachi, emphasizing their significance as both traditional artisans and key players in the city’s dynamic fashion industry. Tailoring in Karachi has evolved from a subsistence craft rooted in local heritage to a critical economic sector that reflects global trends while preserving regional identity. By examining historical context, contemporary challenges, and opportunities for innovation, this document underscores the importance of tailors as cultural custodians and economic contributors to Pakistan’s urban landscape.</w:t>
      </w:r>
    </w:p>
    <w:bookmarkStart w:id="20" w:name="introduction"/>
    <w:p>
      <w:pPr>
        <w:pStyle w:val="Heading2"/>
      </w:pPr>
      <w:r>
        <w:t xml:space="preserve">Introduction</w:t>
      </w:r>
    </w:p>
    <w:p>
      <w:pPr>
        <w:pStyle w:val="FirstParagraph"/>
      </w:pPr>
      <w:r>
        <w:t xml:space="preserve">Karachi, the economic and cultural heart of Pakistan, is a city where tradition and modernity coexist in complex ways. The profession of a tailor in this metropolis represents a unique intersection of these forces. Tailors have historically been revered for their craftsmanship, creating bespoke clothing that aligns with both local customs and global fashion movements. In Karachi, the tailoring industry not only sustains livelihoods but also plays a pivotal role in shaping the city’s visual identity through its textiles and designs.</w:t>
      </w:r>
    </w:p>
    <w:bookmarkEnd w:id="20"/>
    <w:bookmarkStart w:id="21" w:name="historical-and-cultural-significance"/>
    <w:p>
      <w:pPr>
        <w:pStyle w:val="Heading2"/>
      </w:pPr>
      <w:r>
        <w:t xml:space="preserve">Historical and Cultural Significance</w:t>
      </w:r>
    </w:p>
    <w:p>
      <w:pPr>
        <w:pStyle w:val="FirstParagraph"/>
      </w:pPr>
      <w:r>
        <w:t xml:space="preserve">The roots of tailoring in Pakistan trace back to pre-colonial eras, where skilled artisans crafted garments tailored to regional climatic conditions and cultural practices. In Karachi, this tradition has been preserved through generations of family-run ateliers that specialize in creating</w:t>
      </w:r>
      <w:r>
        <w:t xml:space="preserve"> </w:t>
      </w:r>
      <w:r>
        <w:rPr>
          <w:iCs/>
          <w:i/>
        </w:rPr>
        <w:t xml:space="preserve">shalwar kameez</w:t>
      </w:r>
      <w:r>
        <w:t xml:space="preserve">,</w:t>
      </w:r>
      <w:r>
        <w:t xml:space="preserve"> </w:t>
      </w:r>
      <w:r>
        <w:rPr>
          <w:iCs/>
          <w:i/>
        </w:rPr>
        <w:t xml:space="preserve">kurta-pajama</w:t>
      </w:r>
      <w:r>
        <w:t xml:space="preserve">, and other traditional attire. These tailors are often regarded as cultural custodians, ensuring that the intricate embroidery techniques of Mughal and Sindhi heritage remain alive amidst rapid urbanization.</w:t>
      </w:r>
    </w:p>
    <w:p>
      <w:pPr>
        <w:pStyle w:val="BodyText"/>
      </w:pPr>
      <w:r>
        <w:t xml:space="preserve">The city’s historical role as a port has also influenced its tailoring practices. Exposure to international trade routes introduced new materials and styles, leading to a fusion of Eastern and Western aesthetics. Today, Karachi’s tailors are known for blending traditional techniques with contemporary designs, making the city a hub for both mass-produced clothing and high-end bespoke tailoring.</w:t>
      </w:r>
    </w:p>
    <w:bookmarkEnd w:id="21"/>
    <w:bookmarkStart w:id="22" w:name="economic-role-of-tailors-in-karachi"/>
    <w:p>
      <w:pPr>
        <w:pStyle w:val="Heading2"/>
      </w:pPr>
      <w:r>
        <w:t xml:space="preserve">Economic Role of Tailors in Karachi</w:t>
      </w:r>
    </w:p>
    <w:p>
      <w:pPr>
        <w:pStyle w:val="FirstParagraph"/>
      </w:pPr>
      <w:r>
        <w:t xml:space="preserve">The tailoring industry is one of the most vital contributors to Karachi’s economy. According to recent economic reports, over 50% of the city’s textile sector workforce consists of tailors and related laborers. Small-scale tailoring units operate in residential neighborhoods, while larger garment factories cater to domestic and international markets. The demand for tailored clothing is driven by Pakistan’s population growth, urbanization rates, and the rise of a middle-class consumer base that values quality over fast fashion.</w:t>
      </w:r>
    </w:p>
    <w:p>
      <w:pPr>
        <w:pStyle w:val="BodyText"/>
      </w:pPr>
      <w:r>
        <w:t xml:space="preserve">Moreover, Karachi serves as a major export center for ready-to-wear (RTW) garments. Tailors in the city have adapted to global market demands by incorporating modern technologies such as computer-aided design (CAD) software and automated cutting machines. This shift has allowed traditional tailors to compete with international brands while maintaining their cultural authenticity.</w:t>
      </w:r>
    </w:p>
    <w:bookmarkEnd w:id="22"/>
    <w:bookmarkStart w:id="23" w:name="challenges-facing-tailors-in-karachi"/>
    <w:p>
      <w:pPr>
        <w:pStyle w:val="Heading2"/>
      </w:pPr>
      <w:r>
        <w:t xml:space="preserve">Challenges Facing Tailors in Karachi</w:t>
      </w:r>
    </w:p>
    <w:p>
      <w:pPr>
        <w:pStyle w:val="FirstParagraph"/>
      </w:pPr>
      <w:r>
        <w:t xml:space="preserve">Despite its significance, the tailoring industry in Karachi faces several challenges. The rise of fast fashion and mass production has led to a decline in demand for handcrafted garments. Additionally, the informal nature of many tailoring businesses makes them vulnerable to labor exploitation and lack of legal protections. Many tailors operate without formal contracts or insurance, leaving them exposed to financial instability.</w:t>
      </w:r>
    </w:p>
    <w:p>
      <w:pPr>
        <w:pStyle w:val="BodyText"/>
      </w:pPr>
      <w:r>
        <w:t xml:space="preserve">Another challenge is the influx of cheap, imported textiles from countries like China and Bangladesh. These imports have undercut local markets, forcing Karachi’s tailors to either lower their prices or innovate by specializing in niche markets such as luxury tailoring and sustainable fashion. The environmental impact of synthetic fabrics used in mass-produced clothing has also sparked interest among artisans to revive eco-friendly practices like natural dyeing and organic cotton usage.</w:t>
      </w:r>
    </w:p>
    <w:bookmarkEnd w:id="23"/>
    <w:bookmarkStart w:id="24" w:name="Xf24c6459db6ac1df15517e0e52c1b660c9c89a0"/>
    <w:p>
      <w:pPr>
        <w:pStyle w:val="Heading2"/>
      </w:pPr>
      <w:r>
        <w:t xml:space="preserve">Technological Advancements and Innovation</w:t>
      </w:r>
    </w:p>
    <w:p>
      <w:pPr>
        <w:pStyle w:val="FirstParagraph"/>
      </w:pPr>
      <w:r>
        <w:t xml:space="preserve">To remain competitive, many tailors in Karachi have embraced technological advancements. The integration of digital tools such as 3D body scanning, virtual design software, and e-commerce platforms has enabled tailors to reach a global audience while streamlining their workflows. Social media platforms like Instagram and Facebook have become vital marketing tools for showcasing custom designs and attracting clients from abroad.</w:t>
      </w:r>
    </w:p>
    <w:p>
      <w:pPr>
        <w:pStyle w:val="BodyText"/>
      </w:pPr>
      <w:r>
        <w:t xml:space="preserve">Furthermore, the rise of the gig economy has led to the emergence of freelance tailoring services, where professionals offer on-demand bespoke clothing through online marketplaces. This shift has not only expanded opportunities for individual tailors but also highlighted the need for vocational training programs to equip workers with skills in digital marketing and customer relationship management.</w:t>
      </w:r>
    </w:p>
    <w:bookmarkEnd w:id="24"/>
    <w:bookmarkStart w:id="25" w:name="socio-cultural-impact"/>
    <w:p>
      <w:pPr>
        <w:pStyle w:val="Heading2"/>
      </w:pPr>
      <w:r>
        <w:t xml:space="preserve">Socio-Cultural Impact</w:t>
      </w:r>
    </w:p>
    <w:p>
      <w:pPr>
        <w:pStyle w:val="FirstParagraph"/>
      </w:pPr>
      <w:r>
        <w:t xml:space="preserve">Tailors in Karachi are more than just craftsmen; they are integral to the city’s cultural identity. Their work is often seen as an extension of the community, with many tailors involved in local events, weddings, and religious festivals. The artistry of tailoring also plays a role in preserving gender norms and social hierarchies, as certain designs or materials may be associated with specific classes or castes.</w:t>
      </w:r>
    </w:p>
    <w:p>
      <w:pPr>
        <w:pStyle w:val="BodyText"/>
      </w:pPr>
      <w:r>
        <w:t xml:space="preserve">However, there is a growing movement among younger generations to challenge these conventions. Young tailors in Karachi are experimenting with gender-fluid fashion, sustainable practices, and cross-cultural collaborations. This evolution reflects broader societal shifts toward inclusivity and innovation in Pakistan’s fashion landscape.</w:t>
      </w:r>
    </w:p>
    <w:bookmarkEnd w:id="25"/>
    <w:bookmarkStart w:id="26" w:name="conclusion"/>
    <w:p>
      <w:pPr>
        <w:pStyle w:val="Heading2"/>
      </w:pPr>
      <w:r>
        <w:t xml:space="preserve">Conclusion</w:t>
      </w:r>
    </w:p>
    <w:p>
      <w:pPr>
        <w:pStyle w:val="FirstParagraph"/>
      </w:pPr>
      <w:r>
        <w:t xml:space="preserve">In conclusion, the role of a tailor in Pakistan’s Karachi is emblematic of the city’s unique position as a cultural crossroads. Tailors not only sustain livelihoods but also preserve traditions while adapting to global trends. The challenges they face—ranging from economic pressures to technological disruptions—highlight the need for policy support, vocational training, and consumer education to ensure their survival in an increasingly competitive market.</w:t>
      </w:r>
    </w:p>
    <w:p>
      <w:pPr>
        <w:pStyle w:val="BodyText"/>
      </w:pPr>
      <w:r>
        <w:t xml:space="preserve">This document underscores the importance of recognizing tailors as key stakeholders in Karachi’s socio-economic development. By fostering innovation and preserving heritage, the tailoring industry can continue to thrive as a cornerstone of Pakistan’s urban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Pakistan Karachi</dc:title>
  <dc:creator/>
  <dc:language>en</dc:language>
  <cp:keywords/>
  <dcterms:created xsi:type="dcterms:W3CDTF">2026-07-23T01:55:36Z</dcterms:created>
  <dcterms:modified xsi:type="dcterms:W3CDTF">2026-07-23T01:55:36Z</dcterms:modified>
</cp:coreProperties>
</file>

<file path=docProps/custom.xml><?xml version="1.0" encoding="utf-8"?>
<Properties xmlns="http://schemas.openxmlformats.org/officeDocument/2006/custom-properties" xmlns:vt="http://schemas.openxmlformats.org/officeDocument/2006/docPropsVTypes"/>
</file>