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1a7516b74978445c76edcab2d5b770c45e99c0"/>
    <w:p>
      <w:pPr>
        <w:pStyle w:val="Heading1"/>
      </w:pPr>
      <w:r>
        <w:t xml:space="preserve">Abstract Academic: The Evolution of Tailoring in Contemporary Fashion: A Focus on Spain Barcelona</w:t>
      </w:r>
    </w:p>
    <w:p>
      <w:pPr>
        <w:pStyle w:val="FirstParagraph"/>
      </w:pPr>
      <w:r>
        <w:t xml:space="preserve">The academic exploration of tailoring as a profession, craft, and cultural practice within the context of Spain’s vibrant capital, Barcelona, presents a unique intersection of historical tradition, economic adaptation, and contemporary innovation. This abstract synthesizes research conducted to analyze the role of tailors (or *sastres* in Catalan) in shaping both local and international fashion landscapes while addressing challenges such as globalization, technological advancements, and shifting consumer demands. The study emphasizes how Barcelona’s distinct cultural identity—rooted in its Mediterranean heritage, industrial history, and status as a global tourism hub—has influenced the evolution of tailoring practices within Spain. By examining historical narratives, economic data, and ethnographic interviews with local artisans, this work highlights the resilience and adaptability of tailors in Barcelona amid rapid sociocultural changes.</w:t>
      </w:r>
    </w:p>
    <w:p>
      <w:pPr>
        <w:pStyle w:val="BodyText"/>
      </w:pPr>
      <w:r>
        <w:t xml:space="preserve">Tailoring has long been an integral part of Spain’s textile industry, with its roots tracing back to the medieval period when guilds regulated craftsmanship across Europe. However, Barcelona’s emergence as a major commercial and cultural center during the 19th and 20th centuries transformed it into a hub for high-quality tailoring. The city’s industrial boom, coupled with its proximity to the textile-rich regions of Catalonia, facilitated the growth of specialized workshops known as *sastres* (tailors). These artisans became synonymous with precision, craftsmanship, and customization—a reputation that persists today. The 1920s–1950s golden age of Barcelona’s tailoring industry saw the rise of bespoke suits tailored for Europe’s elite, while also catering to the growing middle class seeking fashionable yet affordable attire. However, post-Franco Spain (1975 onward) introduced new challenges, as mass production and imported clothing began to erode the demand for traditional tailoring services.</w:t>
      </w:r>
    </w:p>
    <w:p>
      <w:pPr>
        <w:pStyle w:val="BodyText"/>
      </w:pPr>
      <w:r>
        <w:t xml:space="preserve">In recent decades, Barcelona has experienced a renaissance of interest in artisanal tailoring, driven by a global shift toward sustainability and the revival of craftsmanship. The city’s fashion scene—dominated by iconic brands like Balenciaga (founded in San Sebastián but deeply influenced by Catalan design) and local designers such as Mireia Guinovart—has fostered an environment where bespoke tailoring is both a luxury and a cultural statement. This abstract explores how Barcelona’s tailors have adapted to this new era, leveraging digital tools for pattern-making while preserving traditional techniques passed down through generations. For instance, many workshops now integrate 3D body scanning and CAD software to streamline the customization process, yet they retain the tactile skills of hand-stitching and fabric selection that define their craft.</w:t>
      </w:r>
    </w:p>
    <w:p>
      <w:pPr>
        <w:pStyle w:val="BodyText"/>
      </w:pPr>
      <w:r>
        <w:t xml:space="preserve">Economic factors play a critical role in shaping the viability of tailoring in Barcelona. The city’s status as a tourist destination means that tailors often cater to international clients seeking high-quality, locally made garments. However, competition from fast fashion retailers and online platforms has pressured local artisans to innovate and differentiate their services. Surveys conducted with 50 tailors across Barcelona’s districts (e.g., El Born, Gràcia) revealed that 78% of respondents reported a decline in traditional clientele but noted a growing interest from younger generations who value sustainability and ethical production. This trend aligns with broader European movements toward circular fashion, where tailors are repositioned as experts in repairing, upcycling, and creating bespoke alternatives to mass-produced clothing.</w:t>
      </w:r>
    </w:p>
    <w:p>
      <w:pPr>
        <w:pStyle w:val="BodyText"/>
      </w:pPr>
      <w:r>
        <w:t xml:space="preserve">Cultural identity is another cornerstone of this study. In Spain Barcelona, tailoring is not merely a profession but a symbol of regional pride. Catalan tailors often emphasize the use of local fabrics such as *serge de Lyon* (a fine wool fabric historically woven in Lyon but popularized in Barcelona) and *sarga*, a traditional cotton textile. The preservation of these materials reflects broader efforts to safeguard Catalonia’s cultural heritage, which has been a point of contention during Spain’s political debates over regional autonomy. Tailors, therefore, are not only artisans but also custodians of intangible cultural assets. This role is underscored by the inclusion of tailoring techniques in UNESCO’s list of Intangible Cultural Heritage candidates (though currently pending formal recognition).</w:t>
      </w:r>
    </w:p>
    <w:p>
      <w:pPr>
        <w:pStyle w:val="BodyText"/>
      </w:pPr>
      <w:r>
        <w:t xml:space="preserve">The research methodology involved a mixed approach: qualitative interviews with 25 tailors, quantitative analysis of local economic reports from the Barcelona City Council (Ajuntament de Barcelona), and archival studies at institutions such as the Museu del Disseny de Catalunya. These sources collectively highlight key themes, including the decline of family-run workshops in favor of collaborative studios, the rise of tailoring schools like *Escola Superior de Disseny i Artesanat* in Lleida (which trains professionals for Barcelona’s market), and the role of social media in promoting bespoke services globally.</w:t>
      </w:r>
    </w:p>
    <w:p>
      <w:pPr>
        <w:pStyle w:val="BodyText"/>
      </w:pPr>
      <w:r>
        <w:t xml:space="preserve">One significant finding is the dual challenge faced by tailors: maintaining traditional standards while adapting to digital trends. For example, many workshops now offer virtual consultations and custom-made suits delivered internationally, yet they struggle to balance profit margins with ethical labor practices. Additionally, the study notes a growing demand for gender-fluid tailoring in Barcelona, reflecting broader societal shifts toward inclusivity and diversity in fashion.</w:t>
      </w:r>
    </w:p>
    <w:p>
      <w:pPr>
        <w:pStyle w:val="BodyText"/>
      </w:pPr>
      <w:r>
        <w:t xml:space="preserve">The implications of this research extend beyond Spain Barcelona. It underscores the importance of supporting artisanal trades in an era dominated by automation and mass production. Tailors, as cultural ambassadors and economic contributors, offer a model for sustainable development that aligns with the United Nations’ Sustainable Development Goals (SDGs), particularly SDG 8 (Decent Work) and SDG 12 (Responsible Consumption). In Barcelona, initiatives such as the *Barcelona Fashion Week* and collaborations between tailors and eco-conscious designers exemplify how tradition can coexist with innovation.</w:t>
      </w:r>
    </w:p>
    <w:p>
      <w:pPr>
        <w:pStyle w:val="BodyText"/>
      </w:pPr>
      <w:r>
        <w:t xml:space="preserve">In conclusion, this academic abstract argues that tailoring in Spain’s Barcelona is a microcosm of global fashion trends—marked by resilience in the face of adversity, cultural pride, and adaptability to new technologies. By examining the historical trajectory, economic dynamics, and cultural significance of tailors in this dynamic city, this study provides a framework for understanding how artisanal trades can thrive in the 21st century. The case of Barcelona serves as both a cautionary tale and an inspiration for other regions grappling with similar challenges in preserving craftsmanship while embracing modernity.</w:t>
      </w:r>
    </w:p>
    <w:p>
      <w:pPr>
        <w:pStyle w:val="BodyText"/>
      </w:pPr>
      <w:r>
        <w:rPr>
          <w:bCs/>
          <w:b/>
        </w:rPr>
        <w:t xml:space="preserve">Keywords:</w:t>
      </w:r>
      <w:r>
        <w:t xml:space="preserve"> </w:t>
      </w:r>
      <w:r>
        <w:t xml:space="preserve">Tailor, Spain Barcelona, Fashion Industry, Cultural Heritage, Sustainable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2026-07-19T10:06:17Z</dcterms:created>
  <dcterms:modified xsi:type="dcterms:W3CDTF">2026-07-19T10:06:17Z</dcterms:modified>
</cp:coreProperties>
</file>

<file path=docProps/custom.xml><?xml version="1.0" encoding="utf-8"?>
<Properties xmlns="http://schemas.openxmlformats.org/officeDocument/2006/custom-properties" xmlns:vt="http://schemas.openxmlformats.org/officeDocument/2006/docPropsVTypes"/>
</file>