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w:t>
      </w:r>
      <w:r>
        <w:t xml:space="preserve"> </w:t>
      </w:r>
      <w:r>
        <w:t xml:space="preserve">in</w:t>
      </w:r>
      <w:r>
        <w:t xml:space="preserve"> </w:t>
      </w:r>
      <w:r>
        <w:t xml:space="preserve">Turkey</w:t>
      </w:r>
      <w:r>
        <w:t xml:space="preserve"> </w:t>
      </w:r>
      <w:r>
        <w:t xml:space="preserve">Istanbul</w:t>
      </w:r>
    </w:p>
    <w:bookmarkStart w:id="20" w:name="X305408add48e0367ce84c0822bf7c3b0bcb35c8"/>
    <w:p>
      <w:pPr>
        <w:pStyle w:val="Heading1"/>
      </w:pPr>
      <w:r>
        <w:t xml:space="preserve">Abstract Academic Document on the Role and Evolution of Tailor in Turkey Istanbul</w:t>
      </w:r>
    </w:p>
    <w:p>
      <w:pPr>
        <w:pStyle w:val="FirstParagraph"/>
      </w:pPr>
      <w:r>
        <w:rPr>
          <w:bCs/>
          <w:b/>
        </w:rPr>
        <w:t xml:space="preserve">Introduction:</w:t>
      </w:r>
      <w:r>
        <w:t xml:space="preserve"> </w:t>
      </w:r>
      <w:r>
        <w:t xml:space="preserve">The profession of a tailor has historically occupied a pivotal position in cultural, economic, and social structures across societies. In the context of Turkey Istanbul, where centuries-old traditions intersect with modern globalization trends, the tailor’s craft remains both a symbol of heritage and an adaptive industry. This abstract explores the significance of tailoring in Istanbul from historical to contemporary perspectives, emphasizing its role as a reflection of cultural identity, economic resilience, and technological innovation within Turkey. The study investigates how traditional tailoring practices in Istanbul have evolved to meet modern consumer demands while preserving indigenous techniques and aesthetics.</w:t>
      </w:r>
    </w:p>
    <w:p>
      <w:pPr>
        <w:pStyle w:val="BodyText"/>
      </w:pPr>
      <w:r>
        <w:rPr>
          <w:bCs/>
          <w:b/>
        </w:rPr>
        <w:t xml:space="preserve">Cultural Significance:</w:t>
      </w:r>
      <w:r>
        <w:t xml:space="preserve"> </w:t>
      </w:r>
      <w:r>
        <w:t xml:space="preserve">Tailoring in Istanbul is deeply embedded in the city’s socio-cultural fabric. Historically, Ottoman-era tailors (known as *kalfa* or *kalfalık*) were integral to the imperial court and merchant classes, producing garments that symbolized status and craftsmanship. These traditions have persisted into the modern era, with Istanbul serving as a hub for both high-end bespoke tailoring and mass-market fashion production. The city’s unique position at the crossroads of Europe and Asia has fostered a dynamic interplay between Eastern and Western sartorial influences. This duality is evident in Istanbul’s tailor shops, where artisans blend traditional Turkish embroidery techniques with European tailoring methods to create hybrid designs that resonate with local and international clientele.</w:t>
      </w:r>
    </w:p>
    <w:p>
      <w:pPr>
        <w:pStyle w:val="BodyText"/>
      </w:pPr>
      <w:r>
        <w:rPr>
          <w:bCs/>
          <w:b/>
        </w:rPr>
        <w:t xml:space="preserve">Economic Impact:</w:t>
      </w:r>
      <w:r>
        <w:t xml:space="preserve"> </w:t>
      </w:r>
      <w:r>
        <w:t xml:space="preserve">The tailoring industry in Istanbul contributes significantly to the city’s economy, employing thousands of skilled workers across various sectors. From small family-run ateliers in neighborhoods like Beyoğlu and Karaköy to large-scale garment factories in districts such as Ümraniye, tailors play a vital role in Turkey’s textile export industry. According to recent data from the Turkish Ministry of Industry and Technology, Istanbul accounts for over 40% of the country’s total textile production. The city is also home to numerous fashion festivals and design competitions that celebrate local tailoring expertise, further elevating its global profile. However, challenges such as competition from low-cost manufacturing hubs in Asia and the rise of fast fashion have necessitated innovation within the sector.</w:t>
      </w:r>
    </w:p>
    <w:p>
      <w:pPr>
        <w:pStyle w:val="BodyText"/>
      </w:pPr>
      <w:r>
        <w:rPr>
          <w:bCs/>
          <w:b/>
        </w:rPr>
        <w:t xml:space="preserve">Technological Adaptation:</w:t>
      </w:r>
      <w:r>
        <w:t xml:space="preserve"> </w:t>
      </w:r>
      <w:r>
        <w:t xml:space="preserve">Contemporary tailors in Istanbul have embraced technology to remain competitive in a rapidly changing market. The integration of computer-aided design (CAD) software, automated sewing machines, and 3D body scanning has revolutionized the tailoring process. For instance, bespoke tailors now use digital tools to create precise measurements and customize garments for clients worldwide via e-commerce platforms. This shift has allowed Istanbul’s tailoring industry to expand its reach beyond domestic markets, catering to a global audience seeking artisanal craftsmanship combined with modern efficiency.</w:t>
      </w:r>
    </w:p>
    <w:p>
      <w:pPr>
        <w:pStyle w:val="BodyText"/>
      </w:pPr>
      <w:r>
        <w:rPr>
          <w:bCs/>
          <w:b/>
        </w:rPr>
        <w:t xml:space="preserve">Social and Ethical Dimensions:</w:t>
      </w:r>
      <w:r>
        <w:t xml:space="preserve"> </w:t>
      </w:r>
      <w:r>
        <w:t xml:space="preserve">The role of the tailor in Istanbul extends beyond economic and technical aspects; it also encompasses social and ethical considerations. Many traditional tailors emphasize sustainability by using locally sourced materials and minimizing waste, aligning with global movements toward eco-conscious fashion. Additionally, the profession has become a means of preserving cultural heritage through initiatives such as apprenticeship programs that teach younger generations the skills of hand-stitched tailoring. These programs are particularly significant in regions like Istanbul’s historic districts, where oral histories and techniques are passed down through familial lines.</w:t>
      </w:r>
    </w:p>
    <w:p>
      <w:pPr>
        <w:pStyle w:val="BodyText"/>
      </w:pPr>
      <w:r>
        <w:rPr>
          <w:bCs/>
          <w:b/>
        </w:rPr>
        <w:t xml:space="preserve">Challenges and Opportunities:</w:t>
      </w:r>
      <w:r>
        <w:t xml:space="preserve"> </w:t>
      </w:r>
      <w:r>
        <w:t xml:space="preserve">Despite its strengths, the tailoring industry in Istanbul faces several challenges. Urbanization has led to the decline of traditional atelier spaces in favor of commercialized retail environments. Furthermore, younger generations often prioritize careers in technology or finance over manual trades, leading to a potential skills gap. However, these challenges also present opportunities for innovation and diversification. For example, tailors can collaborate with local universities and design schools to create interdisciplinary programs that merge traditional techniques with contemporary design thinking. Additionally, leveraging social media platforms like Instagram and TikTok has enabled Istanbul’s tailors to showcase their work to a global audience, attracting tourists and international clients.</w:t>
      </w:r>
    </w:p>
    <w:p>
      <w:pPr>
        <w:pStyle w:val="BodyText"/>
      </w:pPr>
      <w:r>
        <w:rPr>
          <w:bCs/>
          <w:b/>
        </w:rPr>
        <w:t xml:space="preserve">Conclusion:</w:t>
      </w:r>
      <w:r>
        <w:t xml:space="preserve"> </w:t>
      </w:r>
      <w:r>
        <w:t xml:space="preserve">The study of tailoring in Turkey Istanbul reveals a multifaceted profession that balances tradition with innovation. As an academic discipline, this field offers rich insights into the intersection of cultural preservation, economic development, and technological adaptation. By examining the experiences of tailors in Istanbul—from their historical roots to their current practices—this research underscores the enduring relevance of artisanal craftsmanship in an increasingly digital world. Future studies could explore comparative analyses between Istanbul’s tailoring industry and other global hubs such as Paris or Tokyo, further enriching our understanding of how localized traditions can thrive within a globalized economy.</w:t>
      </w:r>
    </w:p>
    <w:p>
      <w:pPr>
        <w:pStyle w:val="BodyText"/>
      </w:pPr>
      <w:r>
        <w:rPr>
          <w:bCs/>
          <w:b/>
        </w:rPr>
        <w:t xml:space="preserve">Keywords:</w:t>
      </w:r>
      <w:r>
        <w:t xml:space="preserve"> </w:t>
      </w:r>
      <w:r>
        <w:t xml:space="preserve">Tailor, Turkey Istanbul, Cultural Heritage, Economic Development, Fashion Industry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 in Turkey Istanbul</dc:title>
  <dc:creator/>
  <cp:keywords/>
  <dcterms:created xsi:type="dcterms:W3CDTF">2026-07-20T05:56:52Z</dcterms:created>
  <dcterms:modified xsi:type="dcterms:W3CDTF">2026-07-20T05:56:52Z</dcterms:modified>
</cp:coreProperties>
</file>

<file path=docProps/custom.xml><?xml version="1.0" encoding="utf-8"?>
<Properties xmlns="http://schemas.openxmlformats.org/officeDocument/2006/custom-properties" xmlns:vt="http://schemas.openxmlformats.org/officeDocument/2006/docPropsVTypes"/>
</file>