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5" w:name="Xf0a5e6e6afb8f7d10a8bd6a4a9f54eb415aee90"/>
    <w:p>
      <w:pPr>
        <w:pStyle w:val="Heading1"/>
      </w:pPr>
      <w:r>
        <w:t xml:space="preserve">Abstract Academic Document: The Role of Tailor in the United Kingdom Birmingham</w:t>
      </w:r>
    </w:p>
    <w:p>
      <w:pPr>
        <w:pStyle w:val="FirstParagraph"/>
      </w:pPr>
      <w:r>
        <w:t xml:space="preserve">This abstract academic document explores the historical, cultural, and socio-economic significance of tailoring within the context of the United Kingdom’s city of Birmingham. Tailor, as a profession and craft, has long been integral to shaping urban identity, particularly in industrial cities like Birmingham. This paper examines how tailoring in Birmingham has evolved over centuries, its role in reflecting broader societal changes, and its continued relevance in contemporary society. By analyzing historical records, industry reports, and case studies of local tailors, this document highlights the unique contributions of the Tailor profession to Birmingham’s identity as a hub of innovation and craftsmanship.</w:t>
      </w:r>
    </w:p>
    <w:bookmarkStart w:id="20" w:name="X20b8f42e29c64eaae637e3e012487102e06a09d"/>
    <w:p>
      <w:pPr>
        <w:pStyle w:val="Heading2"/>
      </w:pPr>
      <w:r>
        <w:t xml:space="preserve">Historical Context: Tailoring in Birmingham</w:t>
      </w:r>
    </w:p>
    <w:p>
      <w:pPr>
        <w:pStyle w:val="FirstParagraph"/>
      </w:pPr>
      <w:r>
        <w:t xml:space="preserve">The United Kingdom’s city of Birmingham has been a focal point for textile and garment production since the Industrial Revolution. As one of Britain’s first industrialized cities, Birmingham developed a robust manufacturing sector that included tailoring and clothing production. During the 18th and 19th centuries, tailors in Birmingham catered to both local populations and industrial workers from across the country. The profession was characterized by small-scale workshops, where skilled Tailors crafted bespoke garments for individuals seeking high-quality, tailored suits.</w:t>
      </w:r>
    </w:p>
    <w:p>
      <w:pPr>
        <w:pStyle w:val="BodyText"/>
      </w:pPr>
      <w:r>
        <w:t xml:space="preserve">The rise of mass production in the 20th century posed challenges to traditional tailoring practices, yet Birmingham’s tailors adapted by integrating new technologies while preserving artisanal techniques. The city’s role as a center for engineering and manufacturing also influenced the development of specialized tools and machinery used by Tailors, ensuring that craftsmanship remained at the forefront of their work.</w:t>
      </w:r>
    </w:p>
    <w:bookmarkEnd w:id="20"/>
    <w:bookmarkStart w:id="21" w:name="X74d04d71d16b2ba90856d32e118ca5d63a2c3ee"/>
    <w:p>
      <w:pPr>
        <w:pStyle w:val="Heading2"/>
      </w:pPr>
      <w:r>
        <w:t xml:space="preserve">Socio-Economic Impact: Tailor as a Pillar of Birmingham’s Economy</w:t>
      </w:r>
    </w:p>
    <w:p>
      <w:pPr>
        <w:pStyle w:val="FirstParagraph"/>
      </w:pPr>
      <w:r>
        <w:t xml:space="preserve">The profession of Tailor in United Kingdom Birmingham has historically contributed to the city’s socio-economic landscape. During periods of economic growth, tailoring workshops provided employment opportunities for skilled workers and apprentices. The demand for tailored clothing mirrored the aspirations of Birmingham’s residents, who sought to project social status through well-fitted garments.</w:t>
      </w:r>
    </w:p>
    <w:p>
      <w:pPr>
        <w:pStyle w:val="BodyText"/>
      </w:pPr>
      <w:r>
        <w:t xml:space="preserve">In recent decades, the decline of large-scale textile manufacturing has led to a shift in Birmingham’s tailoring industry. However, independent Tailors have thrived by focusing on niche markets such as bespoke suits, bridal wear, and sustainable fashion. The city’s multicultural population has further diversified the offerings of local Tailors, with many businesses catering to international clients through multilingual services and culturally specific styles.</w:t>
      </w:r>
    </w:p>
    <w:bookmarkEnd w:id="21"/>
    <w:bookmarkStart w:id="22" w:name="X465bb611fd532a82057aa83dc906b90b30d37a0"/>
    <w:p>
      <w:pPr>
        <w:pStyle w:val="Heading2"/>
      </w:pPr>
      <w:r>
        <w:t xml:space="preserve">Cultural Significance: Tailoring as a Symbol of Identity</w:t>
      </w:r>
    </w:p>
    <w:p>
      <w:pPr>
        <w:pStyle w:val="FirstParagraph"/>
      </w:pPr>
      <w:r>
        <w:t xml:space="preserve">United Kingdom Birmingham’s tailoring industry is deeply intertwined with the city’s cultural heritage. The craft of tailoring has become a symbol of craftsmanship, resilience, and community pride in Birmingham. Local Tailors often cite the influence of historical landmarks such as the Jewellery Quarter and Handsworth’s textile mills, which served as incubators for innovation in garment production.</w:t>
      </w:r>
    </w:p>
    <w:p>
      <w:pPr>
        <w:pStyle w:val="BodyText"/>
      </w:pPr>
      <w:r>
        <w:t xml:space="preserve">Moreover, tailoring in Birmingham has been shaped by waves of migration. South Asian communities, for instance, have contributed to the city’s reputation for high-quality tailoring services. This cultural exchange has enriched the local Tailor profession, blending traditional techniques with modern aesthetics. Today, Birmingham is recognized as a destination for bespoke tailoring in the UK, drawing clients from across Europe and beyond.</w:t>
      </w:r>
    </w:p>
    <w:bookmarkEnd w:id="22"/>
    <w:bookmarkStart w:id="23" w:name="X8e6b025c76d86256291f950406b2f980b415880"/>
    <w:p>
      <w:pPr>
        <w:pStyle w:val="Heading2"/>
      </w:pPr>
      <w:r>
        <w:t xml:space="preserve">Contemporary Challenges and Opportunities</w:t>
      </w:r>
    </w:p>
    <w:p>
      <w:pPr>
        <w:pStyle w:val="FirstParagraph"/>
      </w:pPr>
      <w:r>
        <w:t xml:space="preserve">While the profession of Tailor in United Kingdom Birmingham faces challenges such as competition from fast fashion and automation, it also presents opportunities for innovation. Many local Tailors are leveraging digital platforms to expand their client base, offering online consultations and virtual fittings. Additionally, the growing emphasis on sustainability has spurred a revival of ethical tailoring practices, with some businesses in Birmingham adopting eco-friendly materials and waste-reduction strategies.</w:t>
      </w:r>
    </w:p>
    <w:p>
      <w:pPr>
        <w:pStyle w:val="BodyText"/>
      </w:pPr>
      <w:r>
        <w:t xml:space="preserve">Academic research into the future of tailoring in Birmingham suggests that hybrid models—combining traditional craftsmanship with digital tools—may be key to the profession’s survival. Collaborations between Tailors and local universities or design institutions could further strengthen the city’s reputation as a center for fashion innovation.</w:t>
      </w:r>
    </w:p>
    <w:bookmarkEnd w:id="23"/>
    <w:bookmarkStart w:id="24" w:name="Xff0d59ea26132df1bfcc6365b92c6bc917695f5"/>
    <w:p>
      <w:pPr>
        <w:pStyle w:val="Heading2"/>
      </w:pPr>
      <w:r>
        <w:t xml:space="preserve">Conclusion: The Enduring Legacy of Tailor in Birmingham</w:t>
      </w:r>
    </w:p>
    <w:p>
      <w:pPr>
        <w:pStyle w:val="FirstParagraph"/>
      </w:pPr>
      <w:r>
        <w:t xml:space="preserve">In conclusion, the role of Tailor in United Kingdom Birmingham is a testament to the city’s ability to adapt and thrive in changing economic and cultural landscapes. From its origins as a hub for industrial textile production to its current status as a center for bespoke tailoring, the profession has remained central to Birmingham’s identity. This abstract academic document underscores the need for continued support of local Tailors through policy initiatives, community engagement, and academic research.</w:t>
      </w:r>
    </w:p>
    <w:p>
      <w:pPr>
        <w:pStyle w:val="BodyText"/>
      </w:pPr>
      <w:r>
        <w:t xml:space="preserve">By preserving the skills and traditions of tailoring in Birmingham, society can ensure that this vital craft continues to contribute to both the city’s economy and its cultural heritage. As global trends shift toward sustainability and personalization, United Kingdom Birmingham’s Tailors are well-positioned to lead the way in redefining what it means to be a Tailor in the 21st century.</w:t>
      </w:r>
    </w:p>
    <w:p>
      <w:pPr>
        <w:pStyle w:val="BodyText"/>
      </w:pPr>
      <w:r>
        <w:rPr>
          <w:bCs/>
          <w:b/>
        </w:rPr>
        <w:t xml:space="preserve">Keywords:</w:t>
      </w:r>
      <w:r>
        <w:t xml:space="preserve"> </w:t>
      </w:r>
      <w:r>
        <w:t xml:space="preserve">Tailor, United Kingdom Birmingham, tailoring industry, cultural heritage, socio-economic impact.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Tailor in United Kingdom Birmingham</dc:title>
  <dc:creator/>
  <dc:language>en</dc:language>
  <cp:keywords/>
  <dcterms:created xsi:type="dcterms:W3CDTF">2026-07-21T09:56:50Z</dcterms:created>
  <dcterms:modified xsi:type="dcterms:W3CDTF">2026-07-21T09:56:50Z</dcterms:modified>
</cp:coreProperties>
</file>

<file path=docProps/custom.xml><?xml version="1.0" encoding="utf-8"?>
<Properties xmlns="http://schemas.openxmlformats.org/officeDocument/2006/custom-properties" xmlns:vt="http://schemas.openxmlformats.org/officeDocument/2006/docPropsVTypes"/>
</file>