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9a74c0b8459cc32f0bfe3a40541b1b9ff4e4f2"/>
    <w:p>
      <w:pPr>
        <w:pStyle w:val="Heading1"/>
      </w:pPr>
      <w:r>
        <w:t xml:space="preserve">Abstract Academic: The Role of Tailor in the United Kingdom Manchester</w:t>
      </w:r>
    </w:p>
    <w:p>
      <w:pPr>
        <w:pStyle w:val="FirstParagraph"/>
      </w:pPr>
      <w:r>
        <w:t xml:space="preserve">The academic study of tailoring within the context of the</w:t>
      </w:r>
      <w:r>
        <w:t xml:space="preserve"> </w:t>
      </w:r>
      <w:r>
        <w:rPr>
          <w:bCs/>
          <w:b/>
        </w:rPr>
        <w:t xml:space="preserve">United Kingdom Manchester</w:t>
      </w:r>
      <w:r>
        <w:t xml:space="preserve"> </w:t>
      </w:r>
      <w:r>
        <w:t xml:space="preserve">reveals a rich tapestry of historical, cultural, and economic significance that continues to shape contemporary practices. This abstract explores the multifaceted role of a **tailor** in this region, emphasizing its evolution from traditional craftsmanship to modern adaptations driven by globalization, technological advancements, and shifting consumer demands. By analyzing the interplay between local heritage and global trends, this document underscores the enduring importance of tailoring as both an art form and a vital industry within Manchester’s economic landscape.</w:t>
      </w:r>
    </w:p>
    <w:p>
      <w:pPr>
        <w:pStyle w:val="BodyText"/>
      </w:pPr>
      <w:r>
        <w:t xml:space="preserve">Manchester, a city renowned for its industrial legacy in textiles during the 18th and 19th centuries, holds a unique position in the history of tailoring. As one of the UK’s leading centers for textile production, Manchester’s mills and workshops laid the groundwork for mass customization techniques that would later influence global fashion industries. The **tailor** in this context was not merely a craftsman but a key figure in transforming raw materials into bespoke garments tailored to individual needs. This tradition of precision and innovation remains embedded in Manchester’s cultural identity, even as the industry faces contemporary challenges.</w:t>
      </w:r>
    </w:p>
    <w:p>
      <w:pPr>
        <w:pStyle w:val="BodyText"/>
      </w:pPr>
      <w:r>
        <w:t xml:space="preserve">The academic focus on tailoring in</w:t>
      </w:r>
      <w:r>
        <w:t xml:space="preserve"> </w:t>
      </w:r>
      <w:r>
        <w:rPr>
          <w:bCs/>
          <w:b/>
        </w:rPr>
        <w:t xml:space="preserve">United Kingdom Manchester</w:t>
      </w:r>
      <w:r>
        <w:t xml:space="preserve"> </w:t>
      </w:r>
      <w:r>
        <w:t xml:space="preserve">necessitates an exploration of its historical roots. During the Industrial Revolution, Manchester became synonymous with textile innovation, producing fabrics that were exported worldwide. However, the transition from artisanal tailoring to mechanized production introduced new dynamics. While factory-made garments democratized fashion accessibility, they also threatened the survival of bespoke tailors who relied on handcrafting and personal client relationships. This tension between tradition and modernity continues to define Manchester’s tailoring sector today.</w:t>
      </w:r>
    </w:p>
    <w:p>
      <w:pPr>
        <w:pStyle w:val="BodyText"/>
      </w:pPr>
      <w:r>
        <w:t xml:space="preserve">In the 21st century, the **tailor** in</w:t>
      </w:r>
      <w:r>
        <w:t xml:space="preserve"> </w:t>
      </w:r>
      <w:r>
        <w:rPr>
          <w:bCs/>
          <w:b/>
        </w:rPr>
        <w:t xml:space="preserve">United Kingdom Manchester</w:t>
      </w:r>
      <w:r>
        <w:t xml:space="preserve"> </w:t>
      </w:r>
      <w:r>
        <w:t xml:space="preserve">operates within a landscape shaped by globalization, fast fashion, and sustainability movements. The rise of global supply chains has led to cheaper, mass-produced clothing, which often undercuts the value of locally made garments. Yet Manchester’s tailors have adapted by emphasizing quality over quantity, leveraging their expertise in bespoke tailoring and sustainable practices. This shift aligns with a growing consumer demand for ethically produced clothing that prioritizes craftsmanship and environmental responsibility.</w:t>
      </w:r>
    </w:p>
    <w:p>
      <w:pPr>
        <w:pStyle w:val="BodyText"/>
      </w:pPr>
      <w:r>
        <w:t xml:space="preserve">An academic analysis of this sector must also consider socio-economic factors. Manchester, as a diverse metropolitan area, hosts a wide range of tailors catering to different demographics—ranging from high-end bespoke ateliers to affordable alterations services. The city’s multicultural population has further diversified the demand for tailored garments, with tailors often incorporating global influences into their designs. This adaptability highlights the resilience of Manchester’s tailoring industry in an increasingly interconnected world.</w:t>
      </w:r>
    </w:p>
    <w:p>
      <w:pPr>
        <w:pStyle w:val="BodyText"/>
      </w:pPr>
      <w:r>
        <w:t xml:space="preserve">Technological advancements have also transformed the role of a **tailor**. Digital tools such as 3D body scanning, computer-aided design (CAD), and online booking systems have streamlined processes while maintaining the personal touch that defines bespoke tailoring. However, these innovations raise questions about the preservation of traditional skills. Academic discourse must address whether technology enhances or dilutes the artisanal heritage associated with tailoring in</w:t>
      </w:r>
      <w:r>
        <w:t xml:space="preserve"> </w:t>
      </w:r>
      <w:r>
        <w:rPr>
          <w:bCs/>
          <w:b/>
        </w:rPr>
        <w:t xml:space="preserve">United Kingdom Manchester</w:t>
      </w:r>
      <w:r>
        <w:t xml:space="preserve">.</w:t>
      </w:r>
    </w:p>
    <w:p>
      <w:pPr>
        <w:pStyle w:val="BodyText"/>
      </w:pPr>
      <w:r>
        <w:t xml:space="preserve">Educational institutions in Manchester have recognized the importance of preserving and advancing tailoring expertise. Courses in fashion design, textile engineering, and artisanal craftsmanship now emphasize both historical techniques and contemporary applications. Collaborations between academia and local tailors foster innovation, ensuring that the skills passed down through generations are not lost but evolved to meet modern needs.</w:t>
      </w:r>
    </w:p>
    <w:p>
      <w:pPr>
        <w:pStyle w:val="BodyText"/>
      </w:pPr>
      <w:r>
        <w:t xml:space="preserve">The economic impact of tailoring in</w:t>
      </w:r>
      <w:r>
        <w:t xml:space="preserve"> </w:t>
      </w:r>
      <w:r>
        <w:rPr>
          <w:bCs/>
          <w:b/>
        </w:rPr>
        <w:t xml:space="preserve">United Kingdom Manchester</w:t>
      </w:r>
      <w:r>
        <w:t xml:space="preserve"> </w:t>
      </w:r>
      <w:r>
        <w:t xml:space="preserve">cannot be overstated. While large-scale fashion production dominates the global market, bespoke tailoring contributes significantly to the city’s creative economy. Tailors often collaborate with local designers, event planners, and even healthcare providers to offer specialized garments—such as custom-made wedding attire or adaptive clothing for individuals with disabilities. These niche markets underscore the versatility of a **tailor** in addressing specific societal needs.</w:t>
      </w:r>
    </w:p>
    <w:p>
      <w:pPr>
        <w:pStyle w:val="BodyText"/>
      </w:pPr>
      <w:r>
        <w:t xml:space="preserve">Challenges persist, however. The decline of traditional tailoring apprenticeships and the migration of skilled workers to other regions pose threats to Manchester’s tailoring heritage. Additionally, the rise of online retailers offering “made-to-measure” services has disrupted local businesses. Academic research must advocate for policies that support small-scale tailors, such as grants for skill development programs or incentives for sustainable practices.</w:t>
      </w:r>
    </w:p>
    <w:p>
      <w:pPr>
        <w:pStyle w:val="BodyText"/>
      </w:pPr>
      <w:r>
        <w:t xml:space="preserve">In conclusion, the **tailor** in</w:t>
      </w:r>
      <w:r>
        <w:t xml:space="preserve"> </w:t>
      </w:r>
      <w:r>
        <w:rPr>
          <w:bCs/>
          <w:b/>
        </w:rPr>
        <w:t xml:space="preserve">United Kingdom Manchester</w:t>
      </w:r>
      <w:r>
        <w:t xml:space="preserve"> </w:t>
      </w:r>
      <w:r>
        <w:t xml:space="preserve">embodies a complex interplay of history, innovation, and cultural identity. This abstract academic document highlights the significance of tailoring as both a historical legacy and a contemporary industry. By examining its evolution and future prospects, we recognize the enduring value of bespoke craftsmanship in an era dominated by mass production. As Manchester continues to navigate economic and technological changes, its tailors remain pivotal in preserving tradition while embracing progress—a testament to the resilience of this vital trade.</w:t>
      </w:r>
    </w:p>
    <w:p>
      <w:pPr>
        <w:pStyle w:val="BodyText"/>
      </w:pPr>
      <w:r>
        <w:rPr>
          <w:bCs/>
          <w:b/>
        </w:rPr>
        <w:t xml:space="preserve">Keywords:</w:t>
      </w:r>
      <w:r>
        <w:t xml:space="preserve"> </w:t>
      </w:r>
      <w:r>
        <w:t xml:space="preserve">Tailor, United Kingdom Manchester, Bespoke Tailoring, Textile Industry, Fashion Economy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2026-07-21T04:10:52Z</dcterms:created>
  <dcterms:modified xsi:type="dcterms:W3CDTF">2026-07-21T04:10:52Z</dcterms:modified>
</cp:coreProperties>
</file>

<file path=docProps/custom.xml><?xml version="1.0" encoding="utf-8"?>
<Properties xmlns="http://schemas.openxmlformats.org/officeDocument/2006/custom-properties" xmlns:vt="http://schemas.openxmlformats.org/officeDocument/2006/docPropsVTypes"/>
</file>