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5" w:name="X5614d7e395ebc8049623eb2717c954c9d352f2b"/>
    <w:p>
      <w:pPr>
        <w:pStyle w:val="Heading1"/>
      </w:pPr>
      <w:r>
        <w:t xml:space="preserve">Abstract Academic: The Role of Tailors in the United States Chicago</w:t>
      </w:r>
    </w:p>
    <w:p>
      <w:pPr>
        <w:pStyle w:val="FirstParagraph"/>
      </w:pPr>
      <w:r>
        <w:rPr>
          <w:bCs/>
          <w:b/>
        </w:rPr>
        <w:t xml:space="preserve">Abstract academic:</w:t>
      </w:r>
      <w:r>
        <w:t xml:space="preserve"> </w:t>
      </w:r>
      <w:r>
        <w:t xml:space="preserve">This document presents a comprehensive exploration of the historical, cultural, and economic significance of tailors within the context of</w:t>
      </w:r>
      <w:r>
        <w:t xml:space="preserve"> </w:t>
      </w:r>
      <w:r>
        <w:rPr>
          <w:bCs/>
          <w:b/>
        </w:rPr>
        <w:t xml:space="preserve">United States Chicago</w:t>
      </w:r>
      <w:r>
        <w:t xml:space="preserve">. By examining the evolution of tailoring as a profession in this major metropolitan area, this abstract underscores how tailors have shaped local identity, supported immigrant communities, and adapted to industrial and technological changes. The analysis highlights the interplay between traditional craftsmanship and modern consumer demands in a city renowned for its diverse population and dynamic economy.</w:t>
      </w:r>
    </w:p>
    <w:bookmarkStart w:id="20" w:name="Xde0e3fe62a934be05672a58f219bd3010fc5a5f"/>
    <w:p>
      <w:pPr>
        <w:pStyle w:val="Heading2"/>
      </w:pPr>
      <w:r>
        <w:t xml:space="preserve">Historical Context of Tailoring in Chicago</w:t>
      </w:r>
    </w:p>
    <w:p>
      <w:pPr>
        <w:pStyle w:val="FirstParagraph"/>
      </w:pPr>
      <w:r>
        <w:t xml:space="preserve">The role of tailors in</w:t>
      </w:r>
      <w:r>
        <w:t xml:space="preserve"> </w:t>
      </w:r>
      <w:r>
        <w:rPr>
          <w:bCs/>
          <w:b/>
        </w:rPr>
        <w:t xml:space="preserve">United States Chicago</w:t>
      </w:r>
      <w:r>
        <w:t xml:space="preserve"> </w:t>
      </w:r>
      <w:r>
        <w:t xml:space="preserve">dates back to the 19th century, coinciding with the city’s rapid industrialization and influx of immigrant labor. As a hub for manufacturing and trade, Chicago became a magnet for European immigrants—particularly from Poland, Italy, and Germany—who brought their textile skills and established small-scale tailoring businesses. These early tailors catered to both local residents and workers in burgeoning industries such as meatpacking (via the Union Stock Yard) and railroads. The city’s garment district, initially centered around areas like the Near West Side, provided a fertile ground for tailors to thrive through sweatshop labor and family-run ateliers.</w:t>
      </w:r>
    </w:p>
    <w:p>
      <w:pPr>
        <w:pStyle w:val="BodyText"/>
      </w:pPr>
      <w:r>
        <w:t xml:space="preserve">During the early 20th century, Chicago’s tailor industry was deeply intertwined with labor movements. Organizations such as the International Ladies’ Garment Workers’ Union (ILGWU) emerged to advocate for fair wages, safer working conditions, and an end to exploitative practices in sweatshops. This period marked a pivotal moment for tailors in</w:t>
      </w:r>
      <w:r>
        <w:t xml:space="preserve"> </w:t>
      </w:r>
      <w:r>
        <w:rPr>
          <w:bCs/>
          <w:b/>
        </w:rPr>
        <w:t xml:space="preserve">United States Chicago</w:t>
      </w:r>
      <w:r>
        <w:t xml:space="preserve">, as their struggles became emblematic of broader labor rights issues. The industry’s evolution from home-based workshops to centralized factories reflected the city’s shifting economic landscape.</w:t>
      </w:r>
    </w:p>
    <w:bookmarkEnd w:id="20"/>
    <w:bookmarkStart w:id="21" w:name="X1a69af15416aaa7cb6ac21711b07748c53da8cc"/>
    <w:p>
      <w:pPr>
        <w:pStyle w:val="Heading2"/>
      </w:pPr>
      <w:r>
        <w:t xml:space="preserve">Cultural and Social Impact of Tailors in Chicago</w:t>
      </w:r>
    </w:p>
    <w:p>
      <w:pPr>
        <w:pStyle w:val="FirstParagraph"/>
      </w:pPr>
      <w:r>
        <w:t xml:space="preserve">The presence of tailors in</w:t>
      </w:r>
      <w:r>
        <w:t xml:space="preserve"> </w:t>
      </w:r>
      <w:r>
        <w:rPr>
          <w:bCs/>
          <w:b/>
        </w:rPr>
        <w:t xml:space="preserve">United States Chicago</w:t>
      </w:r>
      <w:r>
        <w:t xml:space="preserve"> </w:t>
      </w:r>
      <w:r>
        <w:t xml:space="preserve">has had profound cultural implications, particularly for immigrant communities. Tailoring served not only as a means of economic survival but also as a way to preserve cultural heritage through traditional clothing styles and techniques. For example, Polish-American tailors in neighborhoods like Pilsen or Humboldt Park often integrated their native craftsmanship into American fashion, creating hybrid designs that reflected the city’s multicultural identity.</w:t>
      </w:r>
    </w:p>
    <w:p>
      <w:pPr>
        <w:pStyle w:val="BodyText"/>
      </w:pPr>
      <w:r>
        <w:t xml:space="preserve">Moreover, tailors played a crucial role in shaping Chicago’s social fabric by providing bespoke clothing to influential figures. In the mid-20th century, renowned tailors such as those in the “Chicago Custom Clothing” industry supplied suits to politicians, business leaders, and entertainers. This association with power and prestige elevated the profession’s status within local society. Additionally, tailors contributed to community resilience during economic downturns by offering affordable alterations and repairs in neighborhoods disproportionately affected by industrial decline.</w:t>
      </w:r>
    </w:p>
    <w:bookmarkEnd w:id="21"/>
    <w:bookmarkStart w:id="22" w:name="X9aaabc34f6c14b5009cfb0939162e585f289ceb"/>
    <w:p>
      <w:pPr>
        <w:pStyle w:val="Heading2"/>
      </w:pPr>
      <w:r>
        <w:t xml:space="preserve">Economic Contributions of Tailors in Modern Chicago</w:t>
      </w:r>
    </w:p>
    <w:p>
      <w:pPr>
        <w:pStyle w:val="FirstParagraph"/>
      </w:pPr>
      <w:r>
        <w:t xml:space="preserve">In contemporary</w:t>
      </w:r>
      <w:r>
        <w:t xml:space="preserve"> </w:t>
      </w:r>
      <w:r>
        <w:rPr>
          <w:bCs/>
          <w:b/>
        </w:rPr>
        <w:t xml:space="preserve">United States Chicago</w:t>
      </w:r>
      <w:r>
        <w:t xml:space="preserve">, the tailor industry has adapted to globalization and the rise of fast fashion. While large-scale manufacturing has moved overseas, niche markets for bespoke tailoring and sustainable fashion have grown. Independent tailors in neighborhoods like Wicker Park and Logan Square now cater to clients seeking high-quality, custom-made clothing—a contrast to mass-produced alternatives. These artisans often emphasize ethical practices, such as using locally sourced materials or reviving traditional techniques.</w:t>
      </w:r>
    </w:p>
    <w:p>
      <w:pPr>
        <w:pStyle w:val="BodyText"/>
      </w:pPr>
      <w:r>
        <w:t xml:space="preserve">Chicago’s economy benefits from this revival through tourism and cultural capital. Tailor shops in historic districts attract visitors interested in experiencing the city’s artisanal heritage. Furthermore, tailors contribute to the local economy by employing skilled workers and supporting ancillary industries such as fabric suppliers and pattern makers. The Chicago Fashion Group, a coalition of designers, tailors, and retailers, has also promoted collaboration between traditional craftsmen and modern fashion houses.</w:t>
      </w:r>
    </w:p>
    <w:bookmarkEnd w:id="22"/>
    <w:bookmarkStart w:id="23" w:name="challenges-facing-tailors-in-chicago"/>
    <w:p>
      <w:pPr>
        <w:pStyle w:val="Heading2"/>
      </w:pPr>
      <w:r>
        <w:t xml:space="preserve">Challenges Facing Tailors in Chicago</w:t>
      </w:r>
    </w:p>
    <w:p>
      <w:pPr>
        <w:pStyle w:val="FirstParagraph"/>
      </w:pPr>
      <w:r>
        <w:t xml:space="preserve">Despite its resilience, the tailor profession in</w:t>
      </w:r>
      <w:r>
        <w:t xml:space="preserve"> </w:t>
      </w:r>
      <w:r>
        <w:rPr>
          <w:bCs/>
          <w:b/>
        </w:rPr>
        <w:t xml:space="preserve">United States Chicago</w:t>
      </w:r>
      <w:r>
        <w:t xml:space="preserve"> </w:t>
      </w:r>
      <w:r>
        <w:t xml:space="preserve">faces challenges. Competition from fast-fashion retailers and online clothing platforms has reduced demand for custom tailoring. Additionally, rising operational costs—such as rent in gentrifying neighborhoods and the expense of high-quality fabrics—pose financial barriers for independent tailors. Some artisans have turned to digital marketing and e-commerce to expand their reach, though this requires significant investment in technology.</w:t>
      </w:r>
    </w:p>
    <w:p>
      <w:pPr>
        <w:pStyle w:val="BodyText"/>
      </w:pPr>
      <w:r>
        <w:t xml:space="preserve">Another challenge is the aging demographic of tailors, with many experienced professionals retiring without successors. Efforts by organizations like the Chicago Center for Craft and the Fashion Institute of Technology (FIT) to offer training programs aim to address this issue by attracting younger generations into tailoring. These initiatives highlight a growing recognition of the profession’s value in preserving craftsmanship and fostering innovation.</w:t>
      </w:r>
    </w:p>
    <w:bookmarkEnd w:id="23"/>
    <w:bookmarkStart w:id="24" w:name="conclusion"/>
    <w:p>
      <w:pPr>
        <w:pStyle w:val="Heading2"/>
      </w:pPr>
      <w:r>
        <w:t xml:space="preserve">Conclusion</w:t>
      </w:r>
    </w:p>
    <w:p>
      <w:pPr>
        <w:pStyle w:val="FirstParagraph"/>
      </w:pPr>
      <w:r>
        <w:rPr>
          <w:bCs/>
          <w:b/>
        </w:rPr>
        <w:t xml:space="preserve">Abstract academic:</w:t>
      </w:r>
      <w:r>
        <w:t xml:space="preserve"> </w:t>
      </w:r>
      <w:r>
        <w:t xml:space="preserve">The role of tailors in</w:t>
      </w:r>
      <w:r>
        <w:t xml:space="preserve"> </w:t>
      </w:r>
      <w:r>
        <w:rPr>
          <w:bCs/>
          <w:b/>
        </w:rPr>
        <w:t xml:space="preserve">United States Chicago</w:t>
      </w:r>
      <w:r>
        <w:t xml:space="preserve"> </w:t>
      </w:r>
      <w:r>
        <w:t xml:space="preserve">exemplifies the intersection of history, culture, and economics. From their origins as immigrant laborers to their current status as custodians of tradition and innovation, tailors have left an indelible mark on the city’s identity. Their adaptability in the face of industrialization, globalization, and technological change underscores their significance not only as artisans but also as symbols of Chicago’s resilience. Future research should explore how tailors can further integrate into urban development strategies while preserving their unique contributions to the local economy and social fabric.</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Tailors in United States Chicago</dc:title>
  <dc:creator/>
  <dc:language>en</dc:language>
  <cp:keywords/>
  <dcterms:created xsi:type="dcterms:W3CDTF">2026-07-23T09:42:26Z</dcterms:created>
  <dcterms:modified xsi:type="dcterms:W3CDTF">2026-07-23T09:42:26Z</dcterms:modified>
</cp:coreProperties>
</file>

<file path=docProps/custom.xml><?xml version="1.0" encoding="utf-8"?>
<Properties xmlns="http://schemas.openxmlformats.org/officeDocument/2006/custom-properties" xmlns:vt="http://schemas.openxmlformats.org/officeDocument/2006/docPropsVTypes"/>
</file>