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Tailor</w:t>
      </w:r>
      <w:r>
        <w:t xml:space="preserve"> </w:t>
      </w:r>
      <w:r>
        <w:t xml:space="preserve">in</w:t>
      </w:r>
      <w:r>
        <w:t xml:space="preserve"> </w:t>
      </w:r>
      <w:r>
        <w:t xml:space="preserve">Uzbekistan</w:t>
      </w:r>
      <w:r>
        <w:t xml:space="preserve"> </w:t>
      </w:r>
      <w:r>
        <w:t xml:space="preserve">Tashkent</w:t>
      </w:r>
    </w:p>
    <w:p>
      <w:pPr>
        <w:pStyle w:val="FirstParagraph"/>
      </w:pPr>
      <w:r>
        <w:t xml:space="preserve">```html</w:t>
      </w:r>
    </w:p>
    <w:bookmarkStart w:id="26" w:name="Xd967edd9cf7d2f8846dbb8f888da9c458b17a82"/>
    <w:p>
      <w:pPr>
        <w:pStyle w:val="Heading1"/>
      </w:pPr>
      <w:r>
        <w:t xml:space="preserve">The Role of Tailoring in the Cultural and Economic Fabric of Uzbekistan Tashkent: An Academic Abstract</w:t>
      </w:r>
    </w:p>
    <w:p>
      <w:pPr>
        <w:pStyle w:val="FirstParagraph"/>
      </w:pPr>
      <w:r>
        <w:rPr>
          <w:bCs/>
          <w:b/>
        </w:rPr>
        <w:t xml:space="preserve">Abstract:</w:t>
      </w:r>
      <w:r>
        <w:t xml:space="preserve"> </w:t>
      </w:r>
      <w:r>
        <w:t xml:space="preserve">This academic document explores the multifaceted role of tailors in Uzbekistan Tashkent, emphasizing their significance as both cultural custodians and economic contributors within a rapidly evolving urban landscape. Tailoring, deeply rooted in Uzbek tradition, has historically been a cornerstone of craftsmanship and social identity. However, in contemporary Tashkent—a city experiencing rapid modernization and globalization—tailors face unique challenges and opportunities that shape their profession. This abstract investigates the historical evolution of tailoring in Uzbekistan Tashkent, analyzes its current socio-economic relevance, and evaluates the strategies employed by tailors to adapt to modern demands while preserving cultural heritage.</w:t>
      </w:r>
    </w:p>
    <w:bookmarkStart w:id="20" w:name="Xe1dfa08043fd19044fa0d8a97dfbcc46e80ba85"/>
    <w:p>
      <w:pPr>
        <w:pStyle w:val="Heading2"/>
      </w:pPr>
      <w:r>
        <w:t xml:space="preserve">Historical Context of Tailoring in Uzbekistan</w:t>
      </w:r>
    </w:p>
    <w:p>
      <w:pPr>
        <w:pStyle w:val="FirstParagraph"/>
      </w:pPr>
      <w:r>
        <w:t xml:space="preserve">Tailoring has long been a vital profession in Uzbekistan, with its origins tracing back to the Silk Road era. Traditional Uzbek garments such as the *shirtdaryo* (a long tunic) and *chapan* (a felt cloak) required intricate tailoring techniques passed down through generations. In Tashkent, this craft was not merely utilitarian but a reflection of social status and regional identity. The city, serving as Uzbekistan’s political, economic, and cultural capital since the 19th century, became a hub for tailors who catered to both local needs and international trade routes.</w:t>
      </w:r>
    </w:p>
    <w:p>
      <w:pPr>
        <w:pStyle w:val="BodyText"/>
      </w:pPr>
      <w:r>
        <w:t xml:space="preserve">During the Soviet period (1920s–1990s), tailoring in Tashkent was institutionalized under state-run textile industries. While this system standardized production, it also marginalized traditional methods. Post-independence, however, there has been a resurgence of interest in artisanal tailoring as part of Uzbekistan’s broader cultural revival efforts.</w:t>
      </w:r>
    </w:p>
    <w:bookmarkEnd w:id="20"/>
    <w:bookmarkStart w:id="21" w:name="X2d0aca4b2085fbcd61111f5d5b0b58a27e18a3e"/>
    <w:p>
      <w:pPr>
        <w:pStyle w:val="Heading2"/>
      </w:pPr>
      <w:r>
        <w:t xml:space="preserve">Economic and Cultural Significance in Modern Tashkent</w:t>
      </w:r>
    </w:p>
    <w:p>
      <w:pPr>
        <w:pStyle w:val="FirstParagraph"/>
      </w:pPr>
      <w:r>
        <w:t xml:space="preserve">Today, Tashkent is a melting pot of cultures, where traditional Uzbek attire coexists with global fashion trends. Tailors in the city play a pivotal role in this dynamic environment. Their work spans bespoke tailoring for high-end clients, mass production of ready-to-wear garments, and the restoration of historical costumes for tourism and cultural events. This diversity underscores the adaptability of tailors as professionals who navigate both heritage and modernity.</w:t>
      </w:r>
    </w:p>
    <w:p>
      <w:pPr>
        <w:pStyle w:val="BodyText"/>
      </w:pPr>
      <w:r>
        <w:t xml:space="preserve">Economically, tailors contribute to Tashkent’s informal sector, providing employment opportunities in neighborhoods such as Mirzo Ulug’bek and Kukhta. Many small-scale ateliers operate with minimal overhead costs, offering personalized services that compete with large fashion brands. This sector is particularly vital for marginalized communities, including women and young entrepreneurs who lack formal qualifications but possess traditional skills.</w:t>
      </w:r>
    </w:p>
    <w:bookmarkEnd w:id="21"/>
    <w:bookmarkStart w:id="22" w:name="X1f5e8c6bd33664b5abca60b60ea69e87dd4918c"/>
    <w:p>
      <w:pPr>
        <w:pStyle w:val="Heading2"/>
      </w:pPr>
      <w:r>
        <w:t xml:space="preserve">Challenges Facing Tailors in Uzbekistan Tashkent</w:t>
      </w:r>
    </w:p>
    <w:p>
      <w:pPr>
        <w:pStyle w:val="FirstParagraph"/>
      </w:pPr>
      <w:r>
        <w:t xml:space="preserve">Despite their importance, tailors in Tashkent face significant challenges. The rise of fast fashion and online retail has eroded demand for locally made garments. Additionally, the lack of formal training programs for tailoring limits the ability of artisans to upgrade their skills or access international markets. Inflation and rising material costs further strain small businesses, while urbanization has led to a decline in traditional craftsmanship as younger generations opt for alternative careers.</w:t>
      </w:r>
    </w:p>
    <w:p>
      <w:pPr>
        <w:pStyle w:val="BodyText"/>
      </w:pPr>
      <w:r>
        <w:t xml:space="preserve">Socially, there is a tension between preserving cultural authenticity and adopting modern aesthetics. Some tailors report pressure from clients who prefer Western-style clothing over traditional designs. This shift threatens the survival of indigenous tailoring techniques and the stories embedded in Uzbek textiles.</w:t>
      </w:r>
    </w:p>
    <w:bookmarkEnd w:id="22"/>
    <w:bookmarkStart w:id="23" w:name="opportunities-for-growth-and-innovation"/>
    <w:p>
      <w:pPr>
        <w:pStyle w:val="Heading2"/>
      </w:pPr>
      <w:r>
        <w:t xml:space="preserve">Opportunities for Growth and Innovation</w:t>
      </w:r>
    </w:p>
    <w:p>
      <w:pPr>
        <w:pStyle w:val="FirstParagraph"/>
      </w:pPr>
      <w:r>
        <w:t xml:space="preserve">To thrive in Tashkent’s evolving market, tailors are leveraging technology and creative collaborations. Many have begun using digital tools such as CAD (Computer-Aided Design) software to streamline workflows while maintaining handcrafted quality. Social media platforms like Instagram and TikTok are also being used to showcase traditional Uzbek tailoring methods, attracting global attention and niche markets.</w:t>
      </w:r>
    </w:p>
    <w:p>
      <w:pPr>
        <w:pStyle w:val="BodyText"/>
      </w:pPr>
      <w:r>
        <w:t xml:space="preserve">Government initiatives, such as the *Uzbekistan Textile and Fashion Development Program*, aim to revitalize the industry by promoting sustainable practices and supporting artisan cooperatives. These efforts align with international trends toward ethical fashion, positioning Tashkent’s tailors as key players in a globalized economy.</w:t>
      </w:r>
    </w:p>
    <w:bookmarkEnd w:id="23"/>
    <w:bookmarkStart w:id="24" w:name="cultural-preservation-through-tailoring"/>
    <w:p>
      <w:pPr>
        <w:pStyle w:val="Heading2"/>
      </w:pPr>
      <w:r>
        <w:t xml:space="preserve">Cultural Preservation Through Tailoring</w:t>
      </w:r>
    </w:p>
    <w:p>
      <w:pPr>
        <w:pStyle w:val="FirstParagraph"/>
      </w:pPr>
      <w:r>
        <w:t xml:space="preserve">Tailors in Tashkent are not only artisans but also cultural ambassadors. They preserve Uzbek textile patterns, such as *abstraktsiyalar* (abstract geometric designs) and *gul oyma* (flower embroidery), which are integral to the nation’s identity. By integrating these motifs into modern apparel, tailors ensure that traditional artistry remains relevant to younger generations.</w:t>
      </w:r>
    </w:p>
    <w:p>
      <w:pPr>
        <w:pStyle w:val="BodyText"/>
      </w:pPr>
      <w:r>
        <w:t xml:space="preserve">Cultural festivals in Tashkent, such as the International Silk Road Festival, highlight the work of local tailors. These events provide a platform for artisans to demonstrate their skills and educate attendees about Uzbek textile heritage. Such initiatives foster pride among locals and attract tourists seeking authentic cultural experiences.</w:t>
      </w:r>
    </w:p>
    <w:bookmarkEnd w:id="24"/>
    <w:bookmarkStart w:id="25" w:name="conclusion"/>
    <w:p>
      <w:pPr>
        <w:pStyle w:val="Heading2"/>
      </w:pPr>
      <w:r>
        <w:t xml:space="preserve">Conclusion</w:t>
      </w:r>
    </w:p>
    <w:p>
      <w:pPr>
        <w:pStyle w:val="FirstParagraph"/>
      </w:pPr>
      <w:r>
        <w:t xml:space="preserve">The role of tailors in Uzbekistan Tashkent is a testament to the city’s resilience as a cultural and economic center. While facing pressures from globalization, tailors continue to innovate, blending tradition with modernity to meet diverse demands. Their work not only sustains livelihoods but also preserves Uzbek identity in an increasingly homogenized world. For policymakers and stakeholders, supporting tailors through education, technology access, and cultural promotion is essential to ensuring the sustainability of this vital profession in Tashkent.</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Tailor in Uzbekistan Tashkent</dc:title>
  <dc:creator/>
  <dc:language>en</dc:language>
  <cp:keywords/>
  <dcterms:created xsi:type="dcterms:W3CDTF">2026-07-24T18:30:39Z</dcterms:created>
  <dcterms:modified xsi:type="dcterms:W3CDTF">2026-07-24T18:30:39Z</dcterms:modified>
</cp:coreProperties>
</file>

<file path=docProps/custom.xml><?xml version="1.0" encoding="utf-8"?>
<Properties xmlns="http://schemas.openxmlformats.org/officeDocument/2006/custom-properties" xmlns:vt="http://schemas.openxmlformats.org/officeDocument/2006/docPropsVTypes"/>
</file>