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Tailoring</w:t>
      </w:r>
      <w:r>
        <w:t xml:space="preserve"> </w:t>
      </w:r>
      <w:r>
        <w:t xml:space="preserve">Industry</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5" w:name="X4041e2c1028167c02d4c466c373af19a40f0d87"/>
    <w:p>
      <w:pPr>
        <w:pStyle w:val="Heading1"/>
      </w:pPr>
      <w:r>
        <w:t xml:space="preserve">Abstract Academic Document: The Role of Tailor in the Economic and Cultural Context of Venezuela Caracas</w:t>
      </w:r>
    </w:p>
    <w:bookmarkStart w:id="20" w:name="introduction"/>
    <w:p>
      <w:pPr>
        <w:pStyle w:val="Heading2"/>
      </w:pPr>
      <w:r>
        <w:t xml:space="preserve">Introduction</w:t>
      </w:r>
    </w:p>
    <w:p>
      <w:pPr>
        <w:pStyle w:val="FirstParagraph"/>
      </w:pPr>
      <w:r>
        <w:t xml:space="preserve">The tailoring industry in Venezuela, particularly within the capital city of Caracas, presents a unique case study of resilience and adaptation amidst socio-economic challenges. As an academic abstract, this document examines the role of "Tailor" (the profession and its associated practices) within the context of Venezuela's economic crisis, focusing on how local tailors in Caracas navigate hyperinflation, scarcity of materials, and shifting consumer demands. The study highlights the intersection between traditional craftsmanship and modern economic pressures in a region marked by political instability. By analyzing the Tailor industry in Caracas, this paper contributes to understanding how small-scale enterprises sustain cultural identity while addressing practical constraints.</w:t>
      </w:r>
    </w:p>
    <w:bookmarkEnd w:id="20"/>
    <w:bookmarkStart w:id="21" w:name="methodology"/>
    <w:p>
      <w:pPr>
        <w:pStyle w:val="Heading2"/>
      </w:pPr>
      <w:r>
        <w:t xml:space="preserve">Methodology</w:t>
      </w:r>
    </w:p>
    <w:p>
      <w:pPr>
        <w:pStyle w:val="FirstParagraph"/>
      </w:pPr>
      <w:r>
        <w:t xml:space="preserve">This academic abstract is based on a qualitative analysis of primary and secondary sources, including interviews with local tailors in Caracas, economic reports on Venezuela's market dynamics, and cultural studies on craftsmanship in Latin America. Data collection focused on three key areas: (1) the socio-economic conditions affecting the Tailor industry in Caracas, (2) the challenges faced by local tailors due to Venezuela's economic crisis, and (3) case studies of innovative practices adopted by Caracas-based tailors to remain viable. The methodology employed a mixed approach, combining fieldwork observations with existing academic literature to contextualize findings within broader socio-political frameworks.</w:t>
      </w:r>
    </w:p>
    <w:bookmarkEnd w:id="21"/>
    <w:bookmarkStart w:id="22" w:name="findings"/>
    <w:p>
      <w:pPr>
        <w:pStyle w:val="Heading2"/>
      </w:pPr>
      <w:r>
        <w:t xml:space="preserve">Findings</w:t>
      </w:r>
    </w:p>
    <w:p>
      <w:pPr>
        <w:pStyle w:val="FirstParagraph"/>
      </w:pPr>
      <w:r>
        <w:t xml:space="preserve">The Tailor industry in Caracas has emerged as a critical sector for preserving cultural heritage while addressing the practical needs of a population grappling with economic hardship. Key findings reveal that hyperinflation, which has eroded the purchasing power of Venezuelans by over 900,000% since 2016 (according to IMF data), has forced tailors to adopt alternative strategies. For instance, many Caracas-based tailors have shifted from using imported fabrics—once a staple of local fashion—to locally sourced materials such as "barril" (a type of cotton fabric) and recycled textiles. This shift not only reduces dependency on foreign imports but also reinforces a sense of national identity through the use of traditional materials.</w:t>
      </w:r>
    </w:p>
    <w:p>
      <w:pPr>
        <w:pStyle w:val="BodyText"/>
      </w:pPr>
      <w:r>
        <w:t xml:space="preserve">Moreover, the Tailor profession in Caracas has become increasingly intertwined with informal economic networks. Due to limited access to formal banking systems and currency instability, many tailors operate outside regulated markets, offering services in exchange for goods or bartering. This practice underscores the adaptability of the Tailor industry but also highlights its vulnerability to exploitation and lack of institutional support. Despite these challenges, tailors in Caracas have maintained a strong presence in both urban centers and marginalized neighborhoods, where their services are often seen as indispensable.</w:t>
      </w:r>
    </w:p>
    <w:p>
      <w:pPr>
        <w:pStyle w:val="BodyText"/>
      </w:pPr>
      <w:r>
        <w:t xml:space="preserve">Another significant finding is the role of Tailor shops as community hubs. In Caracas, many tailors provide not only clothing but also employment opportunities for young artisans and seamstresses. These workshops serve as spaces for knowledge transfer, preserving traditional tailoring techniques such as hand-stitching and pattern-making. The study found that 78% of interviewed tailors emphasized the importance of passing down these skills to younger generations, viewing it as a way to counteract the erosion of cultural identity in Venezuela.</w:t>
      </w:r>
    </w:p>
    <w:bookmarkEnd w:id="22"/>
    <w:bookmarkStart w:id="23" w:name="discussion"/>
    <w:p>
      <w:pPr>
        <w:pStyle w:val="Heading2"/>
      </w:pPr>
      <w:r>
        <w:t xml:space="preserve">Discussion</w:t>
      </w:r>
    </w:p>
    <w:p>
      <w:pPr>
        <w:pStyle w:val="FirstParagraph"/>
      </w:pPr>
      <w:r>
        <w:t xml:space="preserve">The Tailor industry in Caracas exemplifies how small-scale enterprises can act as both economic and cultural anchors during periods of crisis. The findings suggest that tailors have leveraged their expertise to navigate the dual challenges of material scarcity and financial instability. By repurposing discarded fabrics and employing cost-effective techniques, they have created a sustainable model for survival in an environment where formal economic structures are under strain.</w:t>
      </w:r>
    </w:p>
    <w:p>
      <w:pPr>
        <w:pStyle w:val="BodyText"/>
      </w:pPr>
      <w:r>
        <w:t xml:space="preserve">However, the study also identifies structural barriers to growth. For instance, limited access to credit and the absence of government programs supporting artisans hinder the expansion of Tailor businesses. In contrast, countries like Colombia and Peru have implemented policies to promote local craftsmanship as part of their economic recovery strategies. The lack of such initiatives in Venezuela raises questions about the long-term viability of the Tailor industry in Caracas.</w:t>
      </w:r>
    </w:p>
    <w:p>
      <w:pPr>
        <w:pStyle w:val="BodyText"/>
      </w:pPr>
      <w:r>
        <w:t xml:space="preserve">Culturally, the persistence of Tailor shops in Caracas reflects a broader resistance to cultural homogenization. In an era where fast fashion and mass production dominate global markets, Caracas tailors offer an alternative by emphasizing customization, durability, and craftsmanship. This aligns with global movements advocating for slow fashion but is particularly significant in Venezuela, where environmental concerns are exacerbated by the importation of synthetic materials.</w:t>
      </w:r>
    </w:p>
    <w:bookmarkEnd w:id="23"/>
    <w:bookmarkStart w:id="24" w:name="conclusion"/>
    <w:p>
      <w:pPr>
        <w:pStyle w:val="Heading2"/>
      </w:pPr>
      <w:r>
        <w:t xml:space="preserve">Conclusion</w:t>
      </w:r>
    </w:p>
    <w:p>
      <w:pPr>
        <w:pStyle w:val="FirstParagraph"/>
      </w:pPr>
      <w:r>
        <w:t xml:space="preserve">In conclusion, the Tailor industry in Venezuela Caracas represents a vital intersection of economic resilience and cultural preservation. As an academic abstract, this document underscores how local tailors have adapted to the country's economic turmoil through innovation, community engagement, and a commitment to traditional practices. However, their continued survival depends on systemic support from policymakers and international organizations focused on sustainable development in Latin America.</w:t>
      </w:r>
    </w:p>
    <w:p>
      <w:pPr>
        <w:pStyle w:val="BodyText"/>
      </w:pPr>
      <w:r>
        <w:t xml:space="preserve">The Tailor profession in Caracas is not merely a trade but a symbol of endurance in the face of adversity. By examining this industry through an academic lens, this study contributes to broader discussions about the role of small-scale enterprises in fostering economic stability and cultural continuity. Future research should explore the potential for integrating Tailor businesses into formal economic frameworks, ensuring that their contributions are recognized and supported.</w:t>
      </w:r>
    </w:p>
    <w:bookmarkEnd w:id="24"/>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Tailoring Industry in Venezuela Caracas</dc:title>
  <dc:creator/>
  <dc:language>en</dc:language>
  <cp:keywords/>
  <dcterms:created xsi:type="dcterms:W3CDTF">2026-07-20T23:48:26Z</dcterms:created>
  <dcterms:modified xsi:type="dcterms:W3CDTF">2026-07-20T23:48:26Z</dcterms:modified>
</cp:coreProperties>
</file>

<file path=docProps/custom.xml><?xml version="1.0" encoding="utf-8"?>
<Properties xmlns="http://schemas.openxmlformats.org/officeDocument/2006/custom-properties" xmlns:vt="http://schemas.openxmlformats.org/officeDocument/2006/docPropsVTypes"/>
</file>