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32cfd6f750e0857b0b38f807fe43e725d26fcf1"/>
    <w:p>
      <w:pPr>
        <w:pStyle w:val="Heading1"/>
      </w:pPr>
      <w:r>
        <w:t xml:space="preserve">Abstract Academic Document: The Role and Impact of Teacher Primary in Australia, Brisbane</w:t>
      </w:r>
    </w:p>
    <w:p>
      <w:pPr>
        <w:pStyle w:val="FirstParagraph"/>
      </w:pPr>
      <w:r>
        <w:rPr>
          <w:bCs/>
          <w:b/>
        </w:rPr>
        <w:t xml:space="preserve">Keywords:</w:t>
      </w:r>
      <w:r>
        <w:t xml:space="preserve"> </w:t>
      </w:r>
      <w:r>
        <w:t xml:space="preserve">Abstract academic, Teacher Primary, Australia Brisbane</w:t>
      </w:r>
    </w:p>
    <w:bookmarkStart w:id="20" w:name="introduction"/>
    <w:p>
      <w:pPr>
        <w:pStyle w:val="Heading2"/>
      </w:pPr>
      <w:r>
        <w:t xml:space="preserve">Introduction</w:t>
      </w:r>
    </w:p>
    <w:p>
      <w:pPr>
        <w:pStyle w:val="FirstParagraph"/>
      </w:pPr>
      <w:r>
        <w:t xml:space="preserve">The role of a primary teacher in the educational landscape of Australia’s capital city, Brisbane, is pivotal to shaping young minds and fostering foundational skills that define lifelong learning. As an essential component of the national education system under the Australian Curriculum (AC), primary teachers in Brisbane are tasked with not only imparting academic knowledge but also nurturing social, emotional, and cognitive development in children aged 5 to 12 years. This abstract academic document examines the multifaceted role of a Teacher Primary within this specific geographical and cultural context, exploring their responsibilities, challenges, and contributions to the broader educational goals of Queensland’s Department of Education. The focus on Brisbane as a case study is significant due to its diverse population, progressive educational policies, and unique socio-economic dynamics that influence pedagogical practices.</w:t>
      </w:r>
    </w:p>
    <w:bookmarkEnd w:id="20"/>
    <w:bookmarkStart w:id="21" w:name="contextual-background-australia-brisbane"/>
    <w:p>
      <w:pPr>
        <w:pStyle w:val="Heading2"/>
      </w:pPr>
      <w:r>
        <w:t xml:space="preserve">Contextual Background: Australia Brisbane</w:t>
      </w:r>
    </w:p>
    <w:p>
      <w:pPr>
        <w:pStyle w:val="FirstParagraph"/>
      </w:pPr>
      <w:r>
        <w:t xml:space="preserve">Brisbane, the capital of Queensland and Australia’s third-largest city, hosts a vibrant multicultural community with over 30% of its population born overseas. This diversity is mirrored in its schools, where students come from various cultural, linguistic, and socioeconomic backgrounds. The educational framework in Brisbane adheres to the Australian Curriculum (AC), which emphasizes literacy, numeracy, critical thinking, and digital literacy as core competencies for primary students. However, the implementation of this curriculum must be tailored to local needs through initiatives such as the Queensland Studies Authority (QSA) guidelines and school-specific programs. Primary teachers in Brisbane are thus required to navigate a complex interplay between national standards and localized practices, ensuring equitable access to quality education for all students.</w:t>
      </w:r>
    </w:p>
    <w:bookmarkEnd w:id="21"/>
    <w:bookmarkStart w:id="22" w:name="Xdc123ae36d895cd2e1b93a72b598dad06363e0f"/>
    <w:p>
      <w:pPr>
        <w:pStyle w:val="Heading2"/>
      </w:pPr>
      <w:r>
        <w:t xml:space="preserve">The Role of Teacher Primary: Pedagogical Strategies and Professional Responsibilities</w:t>
      </w:r>
    </w:p>
    <w:p>
      <w:pPr>
        <w:pStyle w:val="FirstParagraph"/>
      </w:pPr>
      <w:r>
        <w:t xml:space="preserve">A Teacher Primary in Brisbane is responsible for delivering a holistic curriculum that integrates academic subjects with experiential learning. This includes teaching literacy and numeracy, fostering creativity through the arts, and promoting physical education. Given the emphasis on inclusive education in Australia, primary teachers must also address the needs of students with disabilities or learning difficulties under the provisions of the Disability Standards for Education 2005 (DSFED). In Brisbane, this often involves collaboration with special educators and support staff to create individualized learning plans (ILPs) that ensure no child is left behind.</w:t>
      </w:r>
    </w:p>
    <w:p>
      <w:pPr>
        <w:pStyle w:val="BodyText"/>
      </w:pPr>
      <w:r>
        <w:t xml:space="preserve">Moreover, primary teachers in Brisbane are expected to incorporate culturally responsive teaching methods to address the diverse backgrounds of their students. For example, integrating Indigenous perspectives into the curriculum through activities such as storytelling or art projects aligns with the Australian government’s commitment to reconciliation and cultural awareness. This approach not only enriches learning but also promotes respect for diversity among students.</w:t>
      </w:r>
    </w:p>
    <w:bookmarkEnd w:id="22"/>
    <w:bookmarkStart w:id="23" w:name="Xa7b433a8721ad4f68ff6f23236f2560b2bd275e"/>
    <w:p>
      <w:pPr>
        <w:pStyle w:val="Heading2"/>
      </w:pPr>
      <w:r>
        <w:t xml:space="preserve">Challenges Faced by Teacher Primary in Brisbane</w:t>
      </w:r>
    </w:p>
    <w:p>
      <w:pPr>
        <w:pStyle w:val="FirstParagraph"/>
      </w:pPr>
      <w:r>
        <w:t xml:space="preserve">While the role of a primary teacher in Brisbane is rewarding, it comes with significant challenges. One major issue is the increasing demand for early childhood education (ECE) due to rising enrollment rates and government initiatives like the Child Care Subsidy (CCS). This has led to larger class sizes, which can strain resources and reduce individualized attention. Additionally, teachers often face pressure to meet national assessment benchmarks, such as NAPLAN results, while balancing creative pedagogy that engages young learners.</w:t>
      </w:r>
    </w:p>
    <w:p>
      <w:pPr>
        <w:pStyle w:val="BodyText"/>
      </w:pPr>
      <w:r>
        <w:t xml:space="preserve">Another challenge is the rapid technological integration in classrooms. Teachers are required to incorporate digital tools like interactive whiteboards, educational software (e.g., Seesaw or Google Classroom), and online resources into their teaching. While these technologies enhance engagement, they also demand ongoing professional development to stay updated with emerging trends. In Brisbane, this is supported by programs such as the Queensland Government’s “Digital Technologies in Schools” initiative.</w:t>
      </w:r>
    </w:p>
    <w:bookmarkEnd w:id="23"/>
    <w:bookmarkStart w:id="24" w:name="X1a0e401c1dd38c6074e06d74a80928c7c98ba9c"/>
    <w:p>
      <w:pPr>
        <w:pStyle w:val="Heading2"/>
      </w:pPr>
      <w:r>
        <w:t xml:space="preserve">Professional Development and Support Systems</w:t>
      </w:r>
    </w:p>
    <w:p>
      <w:pPr>
        <w:pStyle w:val="FirstParagraph"/>
      </w:pPr>
      <w:r>
        <w:t xml:space="preserve">To address these challenges, the Australian education system emphasizes continuous professional development (CPD) for primary teachers. In Brisbane, institutions like the Queensland College of Teachers (QCT) provide workshops, seminars, and online courses on topics ranging from classroom management to trauma-informed practices. Additionally, school-based mentoring programs pair new teachers with experienced educators to foster a collaborative learning environment.</w:t>
      </w:r>
    </w:p>
    <w:p>
      <w:pPr>
        <w:pStyle w:val="BodyText"/>
      </w:pPr>
      <w:r>
        <w:t xml:space="preserve">Community partnerships also play a vital role in supporting primary education in Brisbane. For instance, organizations like the Brisbane Catholic Education Office collaborate with schools to provide faith-based values and moral education, while non-profits such as the Queensland Children’s Learning Centre offer specialized programs for at-risk students. These partnerships enrich the teaching experience and ensure that teachers have access to a broader network of resources.</w:t>
      </w:r>
    </w:p>
    <w:bookmarkEnd w:id="24"/>
    <w:bookmarkStart w:id="25" w:name="Xa71389a49c8580c8f1b08ec404529d0e3cb5c78"/>
    <w:p>
      <w:pPr>
        <w:pStyle w:val="Heading2"/>
      </w:pPr>
      <w:r>
        <w:t xml:space="preserve">Impact on Student Outcomes and Educational Equity</w:t>
      </w:r>
    </w:p>
    <w:p>
      <w:pPr>
        <w:pStyle w:val="FirstParagraph"/>
      </w:pPr>
      <w:r>
        <w:t xml:space="preserve">The effectiveness of Teacher Primary in Brisbane directly influences student outcomes, particularly in low-income areas where educational disparities are more pronounced. Programs like the “Brisbane School Improvement Program” (BSIP) focus on improving literacy rates in disadvantaged schools by providing targeted training for teachers and funding for classroom materials. Studies have shown that when primary teachers receive adequate support, student engagement and academic performance improve significantly.</w:t>
      </w:r>
    </w:p>
    <w:p>
      <w:pPr>
        <w:pStyle w:val="BodyText"/>
      </w:pPr>
      <w:r>
        <w:t xml:space="preserve">Furthermore, the emphasis on multicultural education in Brisbane has led to a reduction in disparities among minority students. For example, research conducted by the University of Queensland (UQ) highlights that culturally responsive teaching methods have increased participation rates in STEM subjects among Indigenous and non-English-speaking background (NESB) students.</w:t>
      </w:r>
    </w:p>
    <w:bookmarkEnd w:id="25"/>
    <w:bookmarkStart w:id="26" w:name="conclusion"/>
    <w:p>
      <w:pPr>
        <w:pStyle w:val="Heading2"/>
      </w:pPr>
      <w:r>
        <w:t xml:space="preserve">Conclusion</w:t>
      </w:r>
    </w:p>
    <w:p>
      <w:pPr>
        <w:pStyle w:val="FirstParagraph"/>
      </w:pPr>
      <w:r>
        <w:t xml:space="preserve">In conclusion, the role of a Teacher Primary in Australia Brisbane is multifaceted, demanding both academic rigor and cultural sensitivity. As an abstract academic document, this analysis underscores the critical importance of primary education in shaping equitable societies and highlights the unique challenges and opportunities faced by teachers in Brisbane. By leveraging local resources, embracing diversity, and prioritizing professional development, primary teachers can continue to play a transformative role in Australia’s educational system.</w:t>
      </w:r>
    </w:p>
    <w:bookmarkEnd w:id="26"/>
    <w:bookmarkStart w:id="27" w:name="references"/>
    <w:p>
      <w:pPr>
        <w:pStyle w:val="Heading2"/>
      </w:pPr>
      <w:r>
        <w:t xml:space="preserve">References</w:t>
      </w:r>
    </w:p>
    <w:p>
      <w:pPr>
        <w:numPr>
          <w:ilvl w:val="0"/>
          <w:numId w:val="1001"/>
        </w:numPr>
        <w:pStyle w:val="Compact"/>
      </w:pPr>
      <w:r>
        <w:t xml:space="preserve">Australian Curriculum Assessment and Reporting Authority (ACARA). (n.d.). The Australian Curriculum. Retrieved from https://www.australiancurriculum.edu.au</w:t>
      </w:r>
    </w:p>
    <w:p>
      <w:pPr>
        <w:numPr>
          <w:ilvl w:val="0"/>
          <w:numId w:val="1001"/>
        </w:numPr>
        <w:pStyle w:val="Compact"/>
      </w:pPr>
      <w:r>
        <w:t xml:space="preserve">Queensland Department of Education. (n.d.). Queensland Studies Authority Guidelines. Retrieved from https://www.qcaa.edu.au</w:t>
      </w:r>
    </w:p>
    <w:p>
      <w:pPr>
        <w:numPr>
          <w:ilvl w:val="0"/>
          <w:numId w:val="1001"/>
        </w:numPr>
        <w:pStyle w:val="Compact"/>
      </w:pPr>
      <w:r>
        <w:t xml:space="preserve">University of Queensland, School of Education and Training. (2021). Culturally Responsive Teaching in Brisbane Schools: A Case Study. *Journal of Multicultural Education*,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Australia Brisbane</dc:title>
  <dc:creator/>
  <cp:keywords/>
  <dcterms:created xsi:type="dcterms:W3CDTF">2026-07-23T04:22:13Z</dcterms:created>
  <dcterms:modified xsi:type="dcterms:W3CDTF">2026-07-23T04:22:13Z</dcterms:modified>
</cp:coreProperties>
</file>

<file path=docProps/custom.xml><?xml version="1.0" encoding="utf-8"?>
<Properties xmlns="http://schemas.openxmlformats.org/officeDocument/2006/custom-properties" xmlns:vt="http://schemas.openxmlformats.org/officeDocument/2006/docPropsVTypes"/>
</file>