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dafd0f7a2a478c06bbd47b7f4d95f75f27e63a4"/>
    <w:p>
      <w:pPr>
        <w:pStyle w:val="Heading1"/>
      </w:pPr>
      <w:r>
        <w:t xml:space="preserve">Abstract Academic Document: The Role and Challenges of Primary Teachers in Bangladesh Dhaka</w:t>
      </w:r>
    </w:p>
    <w:bookmarkStart w:id="20" w:name="introduction"/>
    <w:p>
      <w:pPr>
        <w:pStyle w:val="Heading2"/>
      </w:pPr>
      <w:r>
        <w:t xml:space="preserve">Introduction</w:t>
      </w:r>
    </w:p>
    <w:p>
      <w:pPr>
        <w:pStyle w:val="FirstParagraph"/>
      </w:pPr>
      <w:r>
        <w:t xml:space="preserve">The role of primary teachers is foundational to the educational and socio-economic development of any nation, particularly in a rapidly urbanizing city like Dhaka, Bangladesh. As the capital and most populous city of Bangladesh, Dhaka presents unique challenges and opportunities for primary education. This abstract academic document explores the significance of primary teachers in shaping young minds within this dynamic urban context. It emphasizes the critical role these educators play in fostering literacy, numeracy, and holistic development among children aged 6–12 years—a demographic pivotal to Bangladesh’s national vision of sustainable progress.</w:t>
      </w:r>
    </w:p>
    <w:bookmarkEnd w:id="20"/>
    <w:bookmarkStart w:id="21" w:name="X8fe662bbbcada3eb2bdff52381f23b821188192"/>
    <w:p>
      <w:pPr>
        <w:pStyle w:val="Heading2"/>
      </w:pPr>
      <w:r>
        <w:t xml:space="preserve">The Role of Primary Teachers in Bangladesh Dhaka</w:t>
      </w:r>
    </w:p>
    <w:p>
      <w:pPr>
        <w:pStyle w:val="FirstParagraph"/>
      </w:pPr>
      <w:r>
        <w:t xml:space="preserve">Primary teachers in Bangladesh Dhaka are the cornerstone of the nation’s education system. They are entrusted with the responsibility of imparting foundational knowledge, nurturing critical thinking, and instilling values that align with both national development goals and local community needs. In a city characterized by high population density, economic disparity, and rapid urbanization, primary teachers must navigate diverse classroom environments that include children from varying socio-economic backgrounds. Their work is not limited to academic instruction; they also serve as mentors, counselors, and cultural ambassadors for their students.</w:t>
      </w:r>
    </w:p>
    <w:p>
      <w:pPr>
        <w:pStyle w:val="BodyText"/>
      </w:pPr>
      <w:r>
        <w:t xml:space="preserve">The primary education system in Bangladesh has been a focal point of national policy since the 1970s. The government’s commitment to universalizing primary education is reflected in initiatives like the Primary Education Development Program (PEDP) and the Bangladesh National Curriculum Framework. These frameworks highlight the importance of teacher training, resource allocation, and community engagement. However, in Dhaka—a city with over 20 million inhabitants—the implementation of these policies often faces challenges due to overcrowded classrooms, inadequate infrastructure, and limited access to quality teaching materials.</w:t>
      </w:r>
    </w:p>
    <w:bookmarkEnd w:id="21"/>
    <w:bookmarkStart w:id="22" w:name="Xe3fe5cf135a65bf43a02eae624a27174f200f0e"/>
    <w:p>
      <w:pPr>
        <w:pStyle w:val="Heading2"/>
      </w:pPr>
      <w:r>
        <w:t xml:space="preserve">Challenges Faced by Primary Teachers in Dhaka</w:t>
      </w:r>
    </w:p>
    <w:p>
      <w:pPr>
        <w:pStyle w:val="FirstParagraph"/>
      </w:pPr>
      <w:r>
        <w:t xml:space="preserve">Primary teachers in Bangladesh Dhaka encounter a range of challenges that impact their effectiveness and job satisfaction. One of the most pressing issues is the shortage of adequately trained educators. Despite government efforts to expand teacher recruitment, many primary schools in Dhaka operate with understaffed faculty, leading to large class sizes (often exceeding 60 students per teacher). This ratio undermines individualized attention and complicates the delivery of quality instruction.</w:t>
      </w:r>
    </w:p>
    <w:p>
      <w:pPr>
        <w:pStyle w:val="BodyText"/>
      </w:pPr>
      <w:r>
        <w:t xml:space="preserve">Resource scarcity is another critical challenge. While Dhaka is a hub of economic activity, many government-run primary schools in low-income areas lack basic amenities such as electricity, clean drinking water, and digital learning tools. Teachers often have to rely on outdated textbooks and limited teaching aids, which hinder their ability to deliver engaging lessons. Additionally, the socio-economic diversity of Dhaka’s population means that teachers must address the needs of students from marginalized communities—including children from refugee backgrounds or those affected by poverty—who may lack access to pre-school education or parental support.</w:t>
      </w:r>
    </w:p>
    <w:p>
      <w:pPr>
        <w:pStyle w:val="BodyText"/>
      </w:pPr>
      <w:r>
        <w:t xml:space="preserve">The urban environment itself poses logistical difficulties. Traffic congestion, unsafe commuting conditions, and the pressure to manage large classrooms in cramped spaces contribute to the physical and mental exhaustion of primary teachers. Moreover, the absence of robust professional development programs leaves many educators without opportunities to update their pedagogical skills or adapt to evolving educational technologies.</w:t>
      </w:r>
    </w:p>
    <w:bookmarkEnd w:id="22"/>
    <w:bookmarkStart w:id="23" w:name="X87af5fc52b837a3bdbfee46fadb6f1b8675a5de"/>
    <w:p>
      <w:pPr>
        <w:pStyle w:val="Heading2"/>
      </w:pPr>
      <w:r>
        <w:t xml:space="preserve">Strategies for Enhancing Teacher Effectiveness in Dhaka</w:t>
      </w:r>
    </w:p>
    <w:p>
      <w:pPr>
        <w:pStyle w:val="FirstParagraph"/>
      </w:pPr>
      <w:r>
        <w:t xml:space="preserve">To address these challenges, stakeholders must prioritize strategies that empower primary teachers in Bangladesh Dhaka. One potential solution is the expansion of teacher training programs that focus on classroom management, inclusive pedagogy, and technology integration. The government and non-governmental organizations (NGOs) could collaborate to provide workshops on modern teaching methodologies, such as project-based learning or the use of digital tools like interactive whiteboards.</w:t>
      </w:r>
    </w:p>
    <w:p>
      <w:pPr>
        <w:pStyle w:val="BodyText"/>
      </w:pPr>
      <w:r>
        <w:t xml:space="preserve">Investing in infrastructure is equally crucial. Public-private partnerships could be leveraged to equip primary schools with modern facilities, including libraries, laboratories, and internet access. In addition, community engagement initiatives—such as parent-teacher associations and awareness campaigns—can foster a culture of accountability and shared responsibility for student success.</w:t>
      </w:r>
    </w:p>
    <w:p>
      <w:pPr>
        <w:pStyle w:val="BodyText"/>
      </w:pPr>
      <w:r>
        <w:t xml:space="preserve">Policy reforms should also address the issue of teacher motivation. Competitive salaries, performance-based incentives, and recognition programs can attract high-caliber educators to primary schools in Dhaka. Furthermore, creating a supportive administrative environment that reduces bureaucratic hurdles and provides mental health resources for teachers could improve retention rates.</w:t>
      </w:r>
    </w:p>
    <w:bookmarkEnd w:id="23"/>
    <w:bookmarkStart w:id="24" w:name="case-studies-and-research-findings"/>
    <w:p>
      <w:pPr>
        <w:pStyle w:val="Heading2"/>
      </w:pPr>
      <w:r>
        <w:t xml:space="preserve">Case Studies and Research Findings</w:t>
      </w:r>
    </w:p>
    <w:p>
      <w:pPr>
        <w:pStyle w:val="FirstParagraph"/>
      </w:pPr>
      <w:r>
        <w:t xml:space="preserve">Research conducted by the Bangladesh Institute of Development Studies (BIDS) highlights the correlation between teacher quality and student achievement in Dhaka’s primary schools. A 2023 study found that schools with trained educators who received ongoing professional development reported higher literacy rates and improved student engagement compared to those without such support. Similarly, a case study of a government primary school in the Mirpur neighborhood demonstrated that the introduction of a community-based mentorship program led to a 25% increase in teacher retention over two years.</w:t>
      </w:r>
    </w:p>
    <w:p>
      <w:pPr>
        <w:pStyle w:val="BodyText"/>
      </w:pPr>
      <w:r>
        <w:t xml:space="preserve">These findings underscore the importance of targeted interventions tailored to Dhaka’s unique urban context. They also emphasize that investing in teachers is not merely an educational imperative but a socio-economic one, as well-educated children are more likely to contribute positively to Bangladesh’s future workforce.</w:t>
      </w:r>
    </w:p>
    <w:bookmarkEnd w:id="24"/>
    <w:bookmarkStart w:id="25" w:name="conclusion"/>
    <w:p>
      <w:pPr>
        <w:pStyle w:val="Heading2"/>
      </w:pPr>
      <w:r>
        <w:t xml:space="preserve">Conclusion</w:t>
      </w:r>
    </w:p>
    <w:p>
      <w:pPr>
        <w:pStyle w:val="FirstParagraph"/>
      </w:pPr>
      <w:r>
        <w:t xml:space="preserve">The role of primary teachers in Bangladesh Dhaka is indispensable to the nation’s progress. Despite facing significant challenges, these educators remain pivotal in shaping the next generation of citizens. Addressing systemic issues such as resource scarcity, overcrowding, and professional development gaps requires a concerted effort from policymakers, educators, and communities alike. By prioritizing teacher welfare and capacity-building initiatives, Bangladesh can ensure that primary education in Dhaka becomes a model of excellence that meets the needs of its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Bangladesh Dhaka</dc:title>
  <dc:creator/>
  <dc:language>en</dc:language>
  <cp:keywords/>
  <dcterms:created xsi:type="dcterms:W3CDTF">2026-07-21T10:47:32Z</dcterms:created>
  <dcterms:modified xsi:type="dcterms:W3CDTF">2026-07-21T10:47:32Z</dcterms:modified>
</cp:coreProperties>
</file>

<file path=docProps/custom.xml><?xml version="1.0" encoding="utf-8"?>
<Properties xmlns="http://schemas.openxmlformats.org/officeDocument/2006/custom-properties" xmlns:vt="http://schemas.openxmlformats.org/officeDocument/2006/docPropsVTypes"/>
</file>