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rPr>
          <w:bCs/>
          <w:b/>
        </w:rPr>
        <w:t xml:space="preserve">Abstract Academic: The Role of Teacher Primary in the Educational Landscape of Brazil Brasília</w:t>
      </w:r>
    </w:p>
    <w:p>
      <w:pPr>
        <w:pStyle w:val="BodyText"/>
      </w:pPr>
      <w:r>
        <w:t xml:space="preserve">In the context of Brazil's capital, Brasília, the role of Teacher Primary has become a pivotal focus for educators, policymakers, and researchers alike. This academic document explores the significance of primary education teachers in shaping educational outcomes and fostering social equity within one of Brazil’s most dynamic urban environments. With its unique federal status and rapid demographic changes, Brasília presents both challenges and opportunities for the implementation of effective pedagogical strategies. The Teacher Primary, as a cornerstone of early education, plays an indispensable role in addressing the disparities that persist in access to quality education across socio-economic strata.</w:t>
      </w:r>
    </w:p>
    <w:p>
      <w:pPr>
        <w:pStyle w:val="BodyText"/>
      </w:pPr>
      <w:r>
        <w:t xml:space="preserve">Brasília’s educational system is deeply influenced by national policies such as the Lei de Diretrizes e Bases da Educação (LDB) and the Plano Nacional de Educação (PNE), which emphasize inclusivity, equity, and technological integration. However, translating these policy frameworks into effective classroom practices requires a nuanced understanding of local contexts. Teacher Primary in Brasília must navigate complex socio-cultural dynamics while adhering to national educational goals. This document highlights the critical need for specialized training programs that equip primary teachers with the tools to address the diverse needs of students in an urban setting.</w:t>
      </w:r>
    </w:p>
    <w:p>
      <w:pPr>
        <w:pStyle w:val="BodyText"/>
      </w:pPr>
      <w:r>
        <w:t xml:space="preserve">The challenges faced by Teacher Primary in Brasília are multifaceted. Socioeconomic inequalities, cultural diversity, and limited infrastructure often hinder effective teaching methodologies. For instance, schools in marginalized areas of Brasília frequently lack adequate resources such as updated textbooks, technological tools, and trained support staff. Additionally, the influx of new residents due to urban migration has resulted in classrooms with students from varied linguistic and cultural backgrounds. These factors necessitate that Teacher Primary adopt inclusive pedagogical approaches that foster multicultural understanding and linguistic diversity.</w:t>
      </w:r>
    </w:p>
    <w:p>
      <w:pPr>
        <w:pStyle w:val="BodyText"/>
      </w:pPr>
      <w:r>
        <w:t xml:space="preserve">Research conducted by the Instituto Nacional de Estudos e Pesquisas Educacionais Anísio Teixeira (INEP) underscores the disparities in educational outcomes across Brasília’s neighborhoods. Data from recent assessments reveal that students in underprivileged areas often lag behind their peers in literacy, numeracy, and critical thinking skills. This discrepancy highlights the urgent need for targeted interventions focused on strengthening Teacher Primary capabilities. By investing in continuous professional development and mentorship programs, educational institutions can empower teachers to address these gaps effectively.</w:t>
      </w:r>
    </w:p>
    <w:p>
      <w:pPr>
        <w:pStyle w:val="BodyText"/>
      </w:pPr>
      <w:r>
        <w:t xml:space="preserve">One of the key contributions of this document is its analysis of how Teacher Primary can leverage technology to enhance learning outcomes in Brasília. The integration of digital tools such as interactive whiteboards, online platforms for collaborative projects, and adaptive learning software offers innovative solutions for engaging students. However, successful implementation requires not only technological infrastructure but also training that ensures teachers are proficient in using these resources to support curriculum goals.</w:t>
      </w:r>
    </w:p>
    <w:p>
      <w:pPr>
        <w:pStyle w:val="BodyText"/>
      </w:pPr>
      <w:r>
        <w:t xml:space="preserve">Moreover, the document emphasizes the importance of community engagement in supporting Teacher Primary. Schools in Brasília must collaborate with local organizations, families, and cultural institutions to create holistic learning environments. For example, partnerships with museums, libraries, and NGOs can provide students with experiential learning opportunities that extend beyond traditional classroom settings. This collaborative approach not only enriches the educational experience but also strengthens the role of Teacher Primary as a bridge between formal education and community resources.</w:t>
      </w:r>
    </w:p>
    <w:p>
      <w:pPr>
        <w:pStyle w:val="BodyText"/>
      </w:pPr>
      <w:r>
        <w:t xml:space="preserve">Another critical aspect discussed in this paper is the impact of teacher motivation and well-being on student performance. Studies show that Teacher Primary who feel supported by their schools, colleagues, and administrative staff are more likely to employ innovative teaching strategies. In Brasília, where urban stressors such as traffic congestion and housing insecurity affect both students and educators, creating a supportive school culture is essential. Initiatives like peer mentoring networks and mental health support programs for teachers could significantly enhance their capacity to engage effectively with students.</w:t>
      </w:r>
    </w:p>
    <w:p>
      <w:pPr>
        <w:pStyle w:val="BodyText"/>
      </w:pPr>
      <w:r>
        <w:t xml:space="preserve">The document also addresses the need for policy reforms that prioritize Teacher Primary training in Brasília. Current teacher education programs often fail to account for the unique challenges of urban education, including overcrowded classrooms and varying student needs. Proposals such as curriculum updates that incorporate case studies specific to Brasília’s context, or partnerships with universities to provide in-service training, are presented as potential solutions. These strategies aim to align teacher preparation with the realities of primary education in a rapidly evolving capital city.</w:t>
      </w:r>
    </w:p>
    <w:p>
      <w:pPr>
        <w:pStyle w:val="BodyText"/>
      </w:pPr>
      <w:r>
        <w:t xml:space="preserve">In conclusion, the Teacher Primary is at the forefront of shaping Brazil’s future through their role in Brasília’s educational system. This academic document underscores the necessity of addressing systemic challenges through targeted policies, professional development opportunities, and community collaboration. By centering the needs of Teacher Primary and aligning them with national educational priorities, Brasília can serve as a model for equitable and inclusive primary education in Brazil. The insights presented here are not merely theoretical; they offer actionable pathways for policymakers, educators, and stakeholders to ensure that every child in Brasília receives a quality education that prepares them for the demands of the 21st century.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2026-07-23T10:48:36Z</dcterms:created>
  <dcterms:modified xsi:type="dcterms:W3CDTF">2026-07-23T10:48:36Z</dcterms:modified>
</cp:coreProperties>
</file>

<file path=docProps/custom.xml><?xml version="1.0" encoding="utf-8"?>
<Properties xmlns="http://schemas.openxmlformats.org/officeDocument/2006/custom-properties" xmlns:vt="http://schemas.openxmlformats.org/officeDocument/2006/docPropsVTypes"/>
</file>