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c2b2d500a5311a92c594c50c03365d8f6346771"/>
    <w:p>
      <w:pPr>
        <w:pStyle w:val="Heading1"/>
      </w:pPr>
      <w:r>
        <w:t xml:space="preserve">Abstract Academic Document: The Role and Challenges of the Teacher Primary in France Lyon</w:t>
      </w:r>
    </w:p>
    <w:p>
      <w:pPr>
        <w:pStyle w:val="FirstParagraph"/>
      </w:pPr>
      <w:r>
        <w:rPr>
          <w:bCs/>
          <w:b/>
        </w:rPr>
        <w:t xml:space="preserve">Keywords:</w:t>
      </w:r>
      <w:r>
        <w:t xml:space="preserve"> </w:t>
      </w:r>
      <w:r>
        <w:t xml:space="preserve">Abstract academic, Teacher Primary, France Lyon.</w:t>
      </w:r>
    </w:p>
    <w:bookmarkStart w:id="20" w:name="introduction"/>
    <w:p>
      <w:pPr>
        <w:pStyle w:val="Heading2"/>
      </w:pPr>
      <w:r>
        <w:t xml:space="preserve">Introduction</w:t>
      </w:r>
    </w:p>
    <w:p>
      <w:pPr>
        <w:pStyle w:val="FirstParagraph"/>
      </w:pPr>
      <w:r>
        <w:t xml:space="preserve">The role of the primary school teacher is pivotal in shaping the educational and developmental trajectories of young learners. In France, where education is a cornerstone of societal values and national identity, this role carries even greater significance. The city of Lyon, a vibrant metropolis in eastern France, presents a unique socio-cultural context for primary education. This abstract academic document explores the multifaceted responsibilities of the Teacher Primary in Lyon, emphasizing their critical contributions to pedagogy, student welfare, and community engagement within the French educational system. By examining challenges such as administrative demands, resource allocation, and evolving pedagogical standards in Lyon's schools, this study underscores the necessity of supporting primary educators to foster equitable and inclusive learning environments.</w:t>
      </w:r>
    </w:p>
    <w:bookmarkEnd w:id="20"/>
    <w:bookmarkStart w:id="21" w:name="context-primary-education-in-france-lyon"/>
    <w:p>
      <w:pPr>
        <w:pStyle w:val="Heading2"/>
      </w:pPr>
      <w:r>
        <w:t xml:space="preserve">Context: Primary Education in France Lyon</w:t>
      </w:r>
    </w:p>
    <w:p>
      <w:pPr>
        <w:pStyle w:val="FirstParagraph"/>
      </w:pPr>
      <w:r>
        <w:t xml:space="preserve">Lyon, a city renowned for its historical significance and cultural diversity, hosts one of France’s most dynamic educational landscapes. The French education system emphasizes equal access to quality schooling, with primary education (école élémentaire) forming the foundation of lifelong learning. In Lyon, primary schools serve students aged 6 to 11 years and are structured around a curriculum that integrates academic rigor with holistic development. Teacher Primary professionals in this context must navigate a dual mandate: delivering standardized national curricula while addressing the individual needs of diverse student populations, including those from immigrant backgrounds or socioeconomically disadvantaged families.</w:t>
      </w:r>
    </w:p>
    <w:bookmarkEnd w:id="21"/>
    <w:bookmarkStart w:id="22" w:name="the-role-of-the-teacher-primary-in-lyon"/>
    <w:p>
      <w:pPr>
        <w:pStyle w:val="Heading2"/>
      </w:pPr>
      <w:r>
        <w:t xml:space="preserve">The Role of the Teacher Primary in Lyon</w:t>
      </w:r>
    </w:p>
    <w:p>
      <w:pPr>
        <w:pStyle w:val="FirstParagraph"/>
      </w:pPr>
      <w:r>
        <w:t xml:space="preserve">Teacher Primary (enseignant du cycle 1 et cycle 2) in Lyon is tasked with creating a nurturing and stimulating environment that promotes cognitive, emotional, and social growth. Key responsibilities include:</w:t>
      </w:r>
    </w:p>
    <w:p>
      <w:pPr>
        <w:numPr>
          <w:ilvl w:val="0"/>
          <w:numId w:val="1001"/>
        </w:numPr>
        <w:pStyle w:val="Compact"/>
      </w:pPr>
      <w:r>
        <w:rPr>
          <w:bCs/>
          <w:b/>
        </w:rPr>
        <w:t xml:space="preserve">Curriculum Delivery:</w:t>
      </w:r>
      <w:r>
        <w:t xml:space="preserve"> </w:t>
      </w:r>
      <w:r>
        <w:t xml:space="preserve">Implementing national educational standards while adapting lessons to local cultural contexts. For example, integrating Lyon’s rich history—such as its role in the Enlightenment or its industrial heritage—into subjects like geography and literature.</w:t>
      </w:r>
    </w:p>
    <w:p>
      <w:pPr>
        <w:numPr>
          <w:ilvl w:val="0"/>
          <w:numId w:val="1001"/>
        </w:numPr>
        <w:pStyle w:val="Compact"/>
      </w:pPr>
      <w:r>
        <w:rPr>
          <w:bCs/>
          <w:b/>
        </w:rPr>
        <w:t xml:space="preserve">Student Assessment:</w:t>
      </w:r>
      <w:r>
        <w:t xml:space="preserve"> </w:t>
      </w:r>
      <w:r>
        <w:t xml:space="preserve">Conducting continuous evaluations to identify learning gaps and provide targeted support, including interventions for students with special educational needs.</w:t>
      </w:r>
    </w:p>
    <w:p>
      <w:pPr>
        <w:numPr>
          <w:ilvl w:val="0"/>
          <w:numId w:val="1001"/>
        </w:numPr>
        <w:pStyle w:val="Compact"/>
      </w:pPr>
      <w:r>
        <w:rPr>
          <w:bCs/>
          <w:b/>
        </w:rPr>
        <w:t xml:space="preserve">Socio-Emotional Development:</w:t>
      </w:r>
      <w:r>
        <w:t xml:space="preserve"> </w:t>
      </w:r>
      <w:r>
        <w:t xml:space="preserve">Promoting values such as respect, collaboration, and critical thinking through classroom activities and interactions.</w:t>
      </w:r>
    </w:p>
    <w:p>
      <w:pPr>
        <w:numPr>
          <w:ilvl w:val="0"/>
          <w:numId w:val="1001"/>
        </w:numPr>
        <w:pStyle w:val="Compact"/>
      </w:pPr>
      <w:r>
        <w:rPr>
          <w:bCs/>
          <w:b/>
        </w:rPr>
        <w:t xml:space="preserve">Community Engagement:</w:t>
      </w:r>
      <w:r>
        <w:t xml:space="preserve"> </w:t>
      </w:r>
      <w:r>
        <w:t xml:space="preserve">Collaborating with parents and local institutions to foster a sense of shared responsibility for children’s education. In Lyon, this often involves partnerships with museums, cultural centers (e.g., Musée des Confluences), or social enterprises focused on youth development.</w:t>
      </w:r>
    </w:p>
    <w:p>
      <w:pPr>
        <w:pStyle w:val="FirstParagraph"/>
      </w:pPr>
      <w:r>
        <w:t xml:space="preserve">In addition to these core duties, Teacher Primary professionals in Lyon are expected to participate in professional development programs organized by the Académie de Lyon. These programs emphasize innovative teaching methods, such as project-based learning and digital integration (e.g., using tablets or interactive whiteboards), which align with France’s broader push for modernizing education.</w:t>
      </w:r>
    </w:p>
    <w:bookmarkEnd w:id="22"/>
    <w:bookmarkStart w:id="23" w:name="X209cea746e6d3c7a3d3a52720b3a1802d7be865"/>
    <w:p>
      <w:pPr>
        <w:pStyle w:val="Heading2"/>
      </w:pPr>
      <w:r>
        <w:t xml:space="preserve">Challenges Facing Teacher Primary in Lyon</w:t>
      </w:r>
    </w:p>
    <w:p>
      <w:pPr>
        <w:pStyle w:val="FirstParagraph"/>
      </w:pPr>
      <w:r>
        <w:t xml:space="preserve">Despite their critical role, Teacher Primary professionals in Lyon face several challenges that impact their effectiveness:</w:t>
      </w:r>
    </w:p>
    <w:p>
      <w:pPr>
        <w:numPr>
          <w:ilvl w:val="0"/>
          <w:numId w:val="1002"/>
        </w:numPr>
        <w:pStyle w:val="Compact"/>
      </w:pPr>
      <w:r>
        <w:rPr>
          <w:bCs/>
          <w:b/>
        </w:rPr>
        <w:t xml:space="preserve">Bureaucratic and Administrative Burdens:</w:t>
      </w:r>
      <w:r>
        <w:t xml:space="preserve"> </w:t>
      </w:r>
      <w:r>
        <w:t xml:space="preserve">The French education system’s emphasis on standardized testing and compliance with national directives often results in excessive paperwork for teachers. This can detract from time spent on pedagogical innovation or student mentorship.</w:t>
      </w:r>
    </w:p>
    <w:p>
      <w:pPr>
        <w:numPr>
          <w:ilvl w:val="0"/>
          <w:numId w:val="1002"/>
        </w:numPr>
        <w:pStyle w:val="Compact"/>
      </w:pPr>
      <w:r>
        <w:rPr>
          <w:bCs/>
          <w:b/>
        </w:rPr>
        <w:t xml:space="preserve">Classroom Diversity:</w:t>
      </w:r>
      <w:r>
        <w:t xml:space="preserve"> </w:t>
      </w:r>
      <w:r>
        <w:t xml:space="preserve">Lyon’s demographic diversity, including students from immigrant communities and economically marginalized households, necessitates culturally responsive teaching strategies. However, teacher training programs sometimes lack sufficient focus on addressing these complexities.</w:t>
      </w:r>
    </w:p>
    <w:p>
      <w:pPr>
        <w:numPr>
          <w:ilvl w:val="0"/>
          <w:numId w:val="1002"/>
        </w:numPr>
        <w:pStyle w:val="Compact"/>
      </w:pPr>
      <w:r>
        <w:rPr>
          <w:bCs/>
          <w:b/>
        </w:rPr>
        <w:t xml:space="preserve">Resource Limitations:</w:t>
      </w:r>
      <w:r>
        <w:t xml:space="preserve"> </w:t>
      </w:r>
      <w:r>
        <w:t xml:space="preserve">While urban areas like Lyon benefit from greater infrastructure compared to rural regions, disparities persist in access to modern technology and extracurricular resources (e.g., art supplies, sports equipment).</w:t>
      </w:r>
    </w:p>
    <w:p>
      <w:pPr>
        <w:numPr>
          <w:ilvl w:val="0"/>
          <w:numId w:val="1002"/>
        </w:numPr>
        <w:pStyle w:val="Compact"/>
      </w:pPr>
      <w:r>
        <w:rPr>
          <w:bCs/>
          <w:b/>
        </w:rPr>
        <w:t xml:space="preserve">Mental Health and Wellbeing:</w:t>
      </w:r>
      <w:r>
        <w:t xml:space="preserve"> </w:t>
      </w:r>
      <w:r>
        <w:t xml:space="preserve">The pressure to meet performance benchmarks alongside personal demands has led to rising rates of burnout among primary teachers in France. In Lyon, this issue is exacerbated by the high student-to-teacher ratios in some public schools.</w:t>
      </w:r>
    </w:p>
    <w:bookmarkEnd w:id="23"/>
    <w:bookmarkStart w:id="24" w:name="opportunities-for-improvement"/>
    <w:p>
      <w:pPr>
        <w:pStyle w:val="Heading2"/>
      </w:pPr>
      <w:r>
        <w:t xml:space="preserve">Opportunities for Improvement</w:t>
      </w:r>
    </w:p>
    <w:p>
      <w:pPr>
        <w:pStyle w:val="FirstParagraph"/>
      </w:pPr>
      <w:r>
        <w:t xml:space="preserve">Despite these challenges, there are significant opportunities to enhance the role of Teacher Primary professionals in Lyon:</w:t>
      </w:r>
    </w:p>
    <w:p>
      <w:pPr>
        <w:numPr>
          <w:ilvl w:val="0"/>
          <w:numId w:val="1003"/>
        </w:numPr>
        <w:pStyle w:val="Compact"/>
      </w:pPr>
      <w:r>
        <w:rPr>
          <w:bCs/>
          <w:b/>
        </w:rPr>
        <w:t xml:space="preserve">Pedagogical Innovation:</w:t>
      </w:r>
      <w:r>
        <w:t xml:space="preserve"> </w:t>
      </w:r>
      <w:r>
        <w:t xml:space="preserve">Initiatives such as the “École du futur” (School of the Future) project in Lyon encourage experimentation with flexible learning models, including multigrade classrooms and interdisciplinary approaches.</w:t>
      </w:r>
    </w:p>
    <w:p>
      <w:pPr>
        <w:numPr>
          <w:ilvl w:val="0"/>
          <w:numId w:val="1003"/>
        </w:numPr>
        <w:pStyle w:val="Compact"/>
      </w:pPr>
      <w:r>
        <w:rPr>
          <w:bCs/>
          <w:b/>
        </w:rPr>
        <w:t xml:space="preserve">Community-Based Partnerships:</w:t>
      </w:r>
      <w:r>
        <w:t xml:space="preserve"> </w:t>
      </w:r>
      <w:r>
        <w:t xml:space="preserve">Collaborations between schools and local organizations can provide students with hands-on experiences, such as environmental education projects or entrepreneurship workshops at Lyon’s innovation hubs.</w:t>
      </w:r>
    </w:p>
    <w:p>
      <w:pPr>
        <w:numPr>
          <w:ilvl w:val="0"/>
          <w:numId w:val="1003"/>
        </w:numPr>
        <w:pStyle w:val="Compact"/>
      </w:pPr>
      <w:r>
        <w:rPr>
          <w:bCs/>
          <w:b/>
        </w:rPr>
        <w:t xml:space="preserve">Professional Support:</w:t>
      </w:r>
      <w:r>
        <w:t xml:space="preserve"> </w:t>
      </w:r>
      <w:r>
        <w:t xml:space="preserve">Strengthening mentorship programs for novice teachers and providing mental health resources could alleviate burnout and improve job satisfaction among educators.</w:t>
      </w:r>
    </w:p>
    <w:p>
      <w:pPr>
        <w:numPr>
          <w:ilvl w:val="0"/>
          <w:numId w:val="1003"/>
        </w:numPr>
        <w:pStyle w:val="Compact"/>
      </w:pPr>
      <w:r>
        <w:rPr>
          <w:bCs/>
          <w:b/>
        </w:rPr>
        <w:t xml:space="preserve">Tech Integration:</w:t>
      </w:r>
      <w:r>
        <w:t xml:space="preserve"> </w:t>
      </w:r>
      <w:r>
        <w:t xml:space="preserve">Lyon’s status as a tech-centric city offers potential for integrating emerging tools, such as AI-driven personalized learning platforms, into primary education.</w:t>
      </w:r>
    </w:p>
    <w:bookmarkEnd w:id="24"/>
    <w:bookmarkStart w:id="25" w:name="conclusion"/>
    <w:p>
      <w:pPr>
        <w:pStyle w:val="Heading2"/>
      </w:pPr>
      <w:r>
        <w:t xml:space="preserve">Conclusion</w:t>
      </w:r>
    </w:p>
    <w:p>
      <w:pPr>
        <w:pStyle w:val="FirstParagraph"/>
      </w:pPr>
      <w:r>
        <w:t xml:space="preserve">The Teacher Primary in France Lyon plays an indispensable role in nurturing the next generation of learners within a framework that balances tradition with innovation. While challenges such as administrative pressures and classroom diversity persist, strategic investments in professional development, resource allocation, and community engagement can empower educators to thrive. This abstract academic document highlights the urgent need for policies that prioritize the well-being and efficacy of Teacher Primary professionals, ensuring they are equipped to meet the demands of Lyon’s diverse student population. By doing so, France can uphold its commitment to excellence in education while fostering inclusive and equitable learning environments for all children.</w:t>
      </w:r>
    </w:p>
    <w:bookmarkEnd w:id="25"/>
    <w:bookmarkStart w:id="26" w:name="references"/>
    <w:p>
      <w:pPr>
        <w:pStyle w:val="Heading2"/>
      </w:pPr>
      <w:r>
        <w:t xml:space="preserve">References</w:t>
      </w:r>
    </w:p>
    <w:p>
      <w:pPr>
        <w:pStyle w:val="FirstParagraph"/>
      </w:pPr>
      <w:r>
        <w:t xml:space="preserve">Académie de Lyon. (n.d.).</w:t>
      </w:r>
      <w:r>
        <w:t xml:space="preserve"> </w:t>
      </w:r>
      <w:r>
        <w:rPr>
          <w:iCs/>
          <w:i/>
        </w:rPr>
        <w:t xml:space="preserve">Rapport annuel sur l’éducation en région Auvergne-Rhône-Alpes</w:t>
      </w:r>
      <w:r>
        <w:t xml:space="preserve">. Retrieved from [https://www.ac-lyon.fr](https://www.ac-lyon.fr)</w:t>
      </w:r>
      <w:r>
        <w:br/>
      </w:r>
      <w:r>
        <w:t xml:space="preserve">Ministry of Education, France. (2021).</w:t>
      </w:r>
      <w:r>
        <w:t xml:space="preserve"> </w:t>
      </w:r>
      <w:r>
        <w:rPr>
          <w:iCs/>
          <w:i/>
        </w:rPr>
        <w:t xml:space="preserve">École primaire: Guide des pratiques pédagogiques</w:t>
      </w:r>
      <w:r>
        <w:t xml:space="preserve">. Paris: Éditions du CNDP.</w:t>
      </w:r>
      <w:r>
        <w:br/>
      </w:r>
      <w:r>
        <w:t xml:space="preserve">UNESCO. (2020).</w:t>
      </w:r>
      <w:r>
        <w:t xml:space="preserve"> </w:t>
      </w:r>
      <w:r>
        <w:rPr>
          <w:iCs/>
          <w:i/>
        </w:rPr>
        <w:t xml:space="preserve">Global Education Monitoring Report: Inclusion and education</w:t>
      </w:r>
      <w:r>
        <w:t xml:space="preserve">. New York: UNESCO Publishing.</w:t>
      </w:r>
    </w:p>
    <w:bookmarkEnd w:id="26"/>
    <w:bookmarkStart w:id="27" w:name="about-the-author"/>
    <w:p>
      <w:pPr>
        <w:pStyle w:val="Heading2"/>
      </w:pPr>
      <w:r>
        <w:t xml:space="preserve">About the Author</w:t>
      </w:r>
    </w:p>
    <w:p>
      <w:pPr>
        <w:pStyle w:val="FirstParagraph"/>
      </w:pPr>
      <w:r>
        <w:t xml:space="preserve">This abstract academic document was prepared by a research team focused on educational policy in France. It reflects the collective insights of educators, policymakers, and scholars dedicated to improving primary education in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France Lyon</dc:title>
  <dc:creator/>
  <dc:language>en</dc:language>
  <cp:keywords/>
  <dcterms:created xsi:type="dcterms:W3CDTF">2026-07-23T15:59:43Z</dcterms:created>
  <dcterms:modified xsi:type="dcterms:W3CDTF">2026-07-23T15:59:43Z</dcterms:modified>
</cp:coreProperties>
</file>

<file path=docProps/custom.xml><?xml version="1.0" encoding="utf-8"?>
<Properties xmlns="http://schemas.openxmlformats.org/officeDocument/2006/custom-properties" xmlns:vt="http://schemas.openxmlformats.org/officeDocument/2006/docPropsVTypes"/>
</file>