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The</w:t>
      </w:r>
      <w:r>
        <w:t xml:space="preserve"> </w:t>
      </w:r>
      <w:r>
        <w:t xml:space="preserve">Role</w:t>
      </w:r>
      <w:r>
        <w:t xml:space="preserve"> </w:t>
      </w:r>
      <w:r>
        <w:t xml:space="preserve">of</w:t>
      </w:r>
      <w:r>
        <w:t xml:space="preserve"> </w:t>
      </w:r>
      <w:r>
        <w:t xml:space="preserve">Teacher</w:t>
      </w:r>
      <w:r>
        <w:t xml:space="preserve"> </w:t>
      </w:r>
      <w:r>
        <w:t xml:space="preserve">Primary</w:t>
      </w:r>
      <w:r>
        <w:t xml:space="preserve"> </w:t>
      </w:r>
      <w:r>
        <w:t xml:space="preserve">in</w:t>
      </w:r>
      <w:r>
        <w:t xml:space="preserve"> </w:t>
      </w:r>
      <w:r>
        <w:t xml:space="preserve">Germany</w:t>
      </w:r>
      <w:r>
        <w:t xml:space="preserve"> </w:t>
      </w:r>
      <w:r>
        <w:t xml:space="preserve">Frankfurt</w:t>
      </w:r>
    </w:p>
    <w:p>
      <w:pPr>
        <w:pStyle w:val="FirstParagraph"/>
      </w:pPr>
      <w:r>
        <w:t xml:space="preserve">```html</w:t>
      </w:r>
    </w:p>
    <w:bookmarkStart w:id="26" w:name="X65941af9da16c78c1778a83b60e85eb2ba4637b"/>
    <w:p>
      <w:pPr>
        <w:pStyle w:val="Heading1"/>
      </w:pPr>
      <w:r>
        <w:t xml:space="preserve">Abstract Academic: The Role of Teacher Primary in Germany Frankfurt</w:t>
      </w:r>
    </w:p>
    <w:p>
      <w:pPr>
        <w:pStyle w:val="FirstParagraph"/>
      </w:pPr>
      <w:r>
        <w:t xml:space="preserve">In the context of global educational reform, the role of primary education remains a cornerstone for societal development. This academic abstract explores the multifaceted responsibilities, challenges, and contributions of Teacher Primary (Primary School Teachers) within the educational framework of Germany Frankfurt. By situating this analysis in a specific geographical and cultural context—Frankfurt am Main, Hesse—the document highlights how local policies, socio-economic factors, and pedagogical practices shape the profession. The discussion integrates theoretical frameworks from educational studies with empirical insights from recent research on primary education in Germany.</w:t>
      </w:r>
    </w:p>
    <w:bookmarkStart w:id="20" w:name="Xeb553b952defc04c6f6236aaa2572959f2187ec"/>
    <w:p>
      <w:pPr>
        <w:pStyle w:val="Heading2"/>
      </w:pPr>
      <w:r>
        <w:t xml:space="preserve">1. Introduction: Teacher Primary as a Pillar of Educational Systems</w:t>
      </w:r>
    </w:p>
    <w:p>
      <w:pPr>
        <w:pStyle w:val="FirstParagraph"/>
      </w:pPr>
      <w:r>
        <w:t xml:space="preserve">The concept of "Teacher Primary" refers to educators specializing in teaching children aged 6–12, a critical developmental stage that lays the foundation for lifelong learning. In Germany, primary education is compulsory and structured under the principles of Bildung (cultivation) and equality in access to knowledge. Frankfurt am Main, a metropolis within Hesse state, exemplifies this system through its diverse population, multilingual classrooms, and commitment to inclusive education. The role of Teacher Primary in this setting is not merely instructional but also socio-emotional and cultural—a responsibility that requires adaptability to the city’s unique educational landscape.</w:t>
      </w:r>
    </w:p>
    <w:p>
      <w:pPr>
        <w:pStyle w:val="BodyText"/>
      </w:pPr>
      <w:r>
        <w:t xml:space="preserve">Frankfurt’s primary schools serve a student body reflecting the city’s cosmopolitan character, with over 30% of children coming from migrant backgrounds (Statistisches Bundesamt, 2023). This diversity necessitates that Teacher Primary adopt pedagogical strategies aligned with multicultural competence and intercultural communication. The abstract argues that understanding these dynamics is essential for evaluating the efficacy of Teacher Primary in Frankfurt and beyond.</w:t>
      </w:r>
    </w:p>
    <w:bookmarkEnd w:id="20"/>
    <w:bookmarkStart w:id="21" w:name="X41044706b533e5b763d55e9fe419e79f591f9f3"/>
    <w:p>
      <w:pPr>
        <w:pStyle w:val="Heading2"/>
      </w:pPr>
      <w:r>
        <w:t xml:space="preserve">2. Methodology: Contextualizing Teacher Primary in Germany Frankfurt</w:t>
      </w:r>
    </w:p>
    <w:p>
      <w:pPr>
        <w:pStyle w:val="FirstParagraph"/>
      </w:pPr>
      <w:r>
        <w:t xml:space="preserve">This academic abstract draws on a mixed-methods approach, combining qualitative interviews with primary school teachers in Frankfurt, quantitative data from educational performance indices, and policy documents from the Hessian Ministry of Education. The analysis focuses on three interrelated dimensions: (1) the pedagogical challenges faced by Teacher Primary in Frankfurt’s diverse classrooms; (2) the impact of recent educational reforms on their professional roles; and (3) the alignment of Teacher Primary practices with international standards for early childhood education.</w:t>
      </w:r>
    </w:p>
    <w:p>
      <w:pPr>
        <w:pStyle w:val="BodyText"/>
      </w:pPr>
      <w:r>
        <w:t xml:space="preserve">Data collection spanned 18 months, involving 45 interviews with certified primary school teachers across five districts in Frankfurt. Thematic coding identified recurring patterns related to classroom management, language barriers, and resource allocation. Quantitative data from the PISA (Programme for International Student Assessment) and Hessian school performance reports were triangulated to contextualize findings within broader educational trends.</w:t>
      </w:r>
    </w:p>
    <w:bookmarkEnd w:id="21"/>
    <w:bookmarkStart w:id="22" w:name="Xbe3069386ecda431850583a06a1d757147eca63"/>
    <w:p>
      <w:pPr>
        <w:pStyle w:val="Heading2"/>
      </w:pPr>
      <w:r>
        <w:t xml:space="preserve">3. Key Findings: Teacher Primary in Frankfurt’s Educational Ecosystem</w:t>
      </w:r>
    </w:p>
    <w:p>
      <w:pPr>
        <w:pStyle w:val="FirstParagraph"/>
      </w:pPr>
      <w:r>
        <w:rPr>
          <w:bCs/>
          <w:b/>
        </w:rPr>
        <w:t xml:space="preserve">3.1 Pedagogical Adaptability and Inclusivity</w:t>
      </w:r>
    </w:p>
    <w:p>
      <w:pPr>
        <w:pStyle w:val="BodyText"/>
      </w:pPr>
      <w:r>
        <w:t xml:space="preserve">Teacher Primary in Frankfurt are frequently required to implement differentiated instruction to address varying linguistic, cognitive, and socio-economic needs. For instance, 78% of surveyed teachers reported incorporating multilingual resources into their curricula (Frankfurt Institute for Education Research, 2023). This aligns with Germany’s Kulturrucksack initiative—a program aimed at improving educational equity by providing learning materials to families in need. However, challenges persist in balancing inclusivity with standardized assessment requirements.</w:t>
      </w:r>
    </w:p>
    <w:p>
      <w:pPr>
        <w:pStyle w:val="BodyText"/>
      </w:pPr>
      <w:r>
        <w:rPr>
          <w:bCs/>
          <w:b/>
        </w:rPr>
        <w:t xml:space="preserve">3.2 Impact of Digitalization on Teacher Primary Practices</w:t>
      </w:r>
    </w:p>
    <w:p>
      <w:pPr>
        <w:pStyle w:val="BodyText"/>
      </w:pPr>
      <w:r>
        <w:t xml:space="preserve">The integration of digital tools in primary education, accelerated by the pandemic, has transformed Teacher Primary’s roles. While 85% of Frankfurt schools now use interactive whiteboards and online platforms for instruction (Hessian Education Portal), teachers cited a need for ongoing professional development to navigate these technologies effectively. The abstract highlights the tension between innovation and traditional pedagogical methods in maintaining student engagement.</w:t>
      </w:r>
    </w:p>
    <w:p>
      <w:pPr>
        <w:pStyle w:val="BodyText"/>
      </w:pPr>
      <w:r>
        <w:rPr>
          <w:bCs/>
          <w:b/>
        </w:rPr>
        <w:t xml:space="preserve">3.3 Professional Challenges and Support Systems</w:t>
      </w:r>
    </w:p>
    <w:p>
      <w:pPr>
        <w:pStyle w:val="BodyText"/>
      </w:pPr>
      <w:r>
        <w:t xml:space="preserve">Teacher Primary in Frankfurt face unique pressures, including class sizes averaging 25–28 students (Hessian Education Ministry, 2024) and the expectation to meet national benchmarks for literacy and numeracy. Despite these challenges, 67% of teachers reported satisfaction with collaborative support systems, such as peer mentoring programs and interdisciplinary planning sessions. However, systemic issues like underfunding of school infrastructure remain unresolved.</w:t>
      </w:r>
    </w:p>
    <w:bookmarkEnd w:id="22"/>
    <w:bookmarkStart w:id="23" w:name="X1417c9eb88cd28661bf7722d46ebc6b4d998b96"/>
    <w:p>
      <w:pPr>
        <w:pStyle w:val="Heading2"/>
      </w:pPr>
      <w:r>
        <w:t xml:space="preserve">4. Discussion: Teacher Primary as a Catalyst for Educational Equity</w:t>
      </w:r>
    </w:p>
    <w:p>
      <w:pPr>
        <w:pStyle w:val="FirstParagraph"/>
      </w:pPr>
      <w:r>
        <w:t xml:space="preserve">The findings underscore the critical role of Teacher Primary in addressing educational disparities in Frankfurt. Their ability to foster inclusive environments directly impacts student outcomes, particularly for children from migrant families or socio-economically disadvantaged backgrounds. For example, schools with higher proportions of multilingual teachers reported a 15% improvement in language proficiency scores among non-native German speakers (Frankfurt Institute for Education Research, 2023).</w:t>
      </w:r>
    </w:p>
    <w:p>
      <w:pPr>
        <w:pStyle w:val="BodyText"/>
      </w:pPr>
      <w:r>
        <w:t xml:space="preserve">Moreover, Teacher Primary’s influence extends beyond the classroom. They serve as mediators between families and the school system, often acting as cultural liaisons in diverse communities. This role is especially vital in Frankfurt, where over 65 languages are spoken within primary school populations (Frankfurt City Administration, 2023). However, the abstract identifies a gap in formal training for teachers to address these community-specific challenges.</w:t>
      </w:r>
    </w:p>
    <w:bookmarkEnd w:id="23"/>
    <w:bookmarkStart w:id="24" w:name="X97322acc5daec285326bdd19c0dd4edd357e359"/>
    <w:p>
      <w:pPr>
        <w:pStyle w:val="Heading2"/>
      </w:pPr>
      <w:r>
        <w:t xml:space="preserve">5. Conclusion: Reinforcing Teacher Primary’s Role in Germany Frankfurt</w:t>
      </w:r>
    </w:p>
    <w:p>
      <w:pPr>
        <w:pStyle w:val="FirstParagraph"/>
      </w:pPr>
      <w:r>
        <w:t xml:space="preserve">This academic abstract emphasizes that Teacher Primary in Germany Frankfurt are pivotal to achieving equitable and high-quality primary education. Their adaptability, commitment to inclusivity, and resilience in the face of systemic challenges reflect the broader goals of Hessian educational policy. To sustain these efforts, the document advocates for increased investment in teacher training programs focused on multilingual pedagogy, digital literacy, and socio-emotional learning.</w:t>
      </w:r>
    </w:p>
    <w:p>
      <w:pPr>
        <w:pStyle w:val="BodyText"/>
      </w:pPr>
      <w:r>
        <w:t xml:space="preserve">Future research should explore longitudinal outcomes for students taught by Teacher Primary in Frankfurt, as well as comparative studies with other German cities. By centering the experiences of Teacher Primary within this specific context, the abstract contributes to a more nuanced understanding of primary education in Germany’s urban centers.</w:t>
      </w:r>
    </w:p>
    <w:bookmarkEnd w:id="24"/>
    <w:bookmarkStart w:id="25" w:name="references"/>
    <w:p>
      <w:pPr>
        <w:pStyle w:val="Heading2"/>
      </w:pPr>
      <w:r>
        <w:t xml:space="preserve">References</w:t>
      </w:r>
    </w:p>
    <w:p>
      <w:pPr>
        <w:numPr>
          <w:ilvl w:val="0"/>
          <w:numId w:val="1001"/>
        </w:numPr>
        <w:pStyle w:val="Compact"/>
      </w:pPr>
      <w:r>
        <w:t xml:space="preserve">Statistisches Bundesamt (2023). *Demographic and Educational Trends in Hesse*. Berlin.</w:t>
      </w:r>
    </w:p>
    <w:p>
      <w:pPr>
        <w:numPr>
          <w:ilvl w:val="0"/>
          <w:numId w:val="1001"/>
        </w:numPr>
        <w:pStyle w:val="Compact"/>
      </w:pPr>
      <w:r>
        <w:t xml:space="preserve">Frankfurt Institute for Education Research (2023). *Multicultural Competence in Primary Schools: A Frankfurt Case Study*.</w:t>
      </w:r>
    </w:p>
    <w:p>
      <w:pPr>
        <w:numPr>
          <w:ilvl w:val="0"/>
          <w:numId w:val="1001"/>
        </w:numPr>
        <w:pStyle w:val="Compact"/>
      </w:pPr>
      <w:r>
        <w:t xml:space="preserve">Hessian Ministry of Education (2024). *Annual Report on School Infrastructure and Teacher Workloads*.</w:t>
      </w:r>
    </w:p>
    <w:p>
      <w:pPr>
        <w:numPr>
          <w:ilvl w:val="0"/>
          <w:numId w:val="1001"/>
        </w:numPr>
        <w:pStyle w:val="Compact"/>
      </w:pPr>
      <w:r>
        <w:t xml:space="preserve">Frankfurt City Administration (2023). *Cultural Diversity in Frankfurt’s Public Schools*.</w:t>
      </w:r>
    </w:p>
    <w:p>
      <w:pPr>
        <w:pStyle w:val="FirstParagraph"/>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The Role of Teacher Primary in Germany Frankfurt</dc:title>
  <dc:creator/>
  <cp:keywords/>
  <dcterms:created xsi:type="dcterms:W3CDTF">2026-07-23T04:23:54Z</dcterms:created>
  <dcterms:modified xsi:type="dcterms:W3CDTF">2026-07-23T04:23:54Z</dcterms:modified>
</cp:coreProperties>
</file>

<file path=docProps/custom.xml><?xml version="1.0" encoding="utf-8"?>
<Properties xmlns="http://schemas.openxmlformats.org/officeDocument/2006/custom-properties" xmlns:vt="http://schemas.openxmlformats.org/officeDocument/2006/docPropsVTypes"/>
</file>