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0b13145c8cc8cd030b869e9c2da95cfaaebac9"/>
    <w:p>
      <w:pPr>
        <w:pStyle w:val="Heading1"/>
      </w:pPr>
      <w:r>
        <w:t xml:space="preserve">Abstract Academic Document: The Role of the Primary Teacher in Germany, Munich</w:t>
      </w:r>
    </w:p>
    <w:p>
      <w:pPr>
        <w:pStyle w:val="FirstParagraph"/>
      </w:pPr>
      <w:r>
        <w:t xml:space="preserve">This academic abstract explores the critical role of the</w:t>
      </w:r>
      <w:r>
        <w:t xml:space="preserve"> </w:t>
      </w:r>
      <w:r>
        <w:rPr>
          <w:bCs/>
          <w:b/>
        </w:rPr>
        <w:t xml:space="preserve">Teacher Primary</w:t>
      </w:r>
      <w:r>
        <w:t xml:space="preserve"> </w:t>
      </w:r>
      <w:r>
        <w:t xml:space="preserve">within the educational landscape of</w:t>
      </w:r>
      <w:r>
        <w:t xml:space="preserve"> </w:t>
      </w:r>
      <w:r>
        <w:rPr>
          <w:iCs/>
          <w:i/>
        </w:rPr>
        <w:t xml:space="preserve">Germany Munich</w:t>
      </w:r>
      <w:r>
        <w:t xml:space="preserve">, emphasizing pedagogical practices, systemic challenges, and cultural influences that shape primary education in this vibrant European capital. As a hub for innovation, culture, and international exchange, Munich presents unique opportunities and demands for educators who specialize in early childhood development and foundational learning. The</w:t>
      </w:r>
      <w:r>
        <w:t xml:space="preserve"> </w:t>
      </w:r>
      <w:r>
        <w:rPr>
          <w:bCs/>
          <w:b/>
        </w:rPr>
        <w:t xml:space="preserve">Teacher Primary</w:t>
      </w:r>
      <w:r>
        <w:t xml:space="preserve"> </w:t>
      </w:r>
      <w:r>
        <w:t xml:space="preserve">serves as a cornerstone of Germany’s dual-track education system, balancing academic rigor with holistic child development—a duality that requires specialized training and adaptability.</w:t>
      </w:r>
    </w:p>
    <w:p>
      <w:pPr>
        <w:pStyle w:val="BodyText"/>
      </w:pPr>
      <w:r>
        <w:t xml:space="preserve">The study delves into the qualifications, responsibilities, and pedagogical strategies employed by</w:t>
      </w:r>
      <w:r>
        <w:t xml:space="preserve"> </w:t>
      </w:r>
      <w:r>
        <w:rPr>
          <w:iCs/>
          <w:i/>
        </w:rPr>
        <w:t xml:space="preserve">Teacher Primary</w:t>
      </w:r>
      <w:r>
        <w:t xml:space="preserve"> </w:t>
      </w:r>
      <w:r>
        <w:t xml:space="preserve">in Munich’s public and private schools. In Germany, primary education (Grundschule) spans grades 1 to 4, with a focus on fostering literacy, numeracy, critical thinking, and social-emotional skills. The</w:t>
      </w:r>
      <w:r>
        <w:t xml:space="preserve"> </w:t>
      </w:r>
      <w:r>
        <w:rPr>
          <w:bCs/>
          <w:b/>
        </w:rPr>
        <w:t xml:space="preserve">Teacher Primary</w:t>
      </w:r>
      <w:r>
        <w:t xml:space="preserve"> </w:t>
      </w:r>
      <w:r>
        <w:t xml:space="preserve">must navigate a curriculum that integrates subjects like mathematics, natural sciences, German language arts, music theory (Musik), and physical education. However, the role extends beyond academic instruction; it encompasses classroom management, individualized learning plans for students with diverse needs (including those from migrant backgrounds), and collaboration with parents and community stakeholders.</w:t>
      </w:r>
    </w:p>
    <w:p>
      <w:pPr>
        <w:pStyle w:val="BodyText"/>
      </w:pPr>
      <w:r>
        <w:t xml:space="preserve">Munich’s demographic composition significantly influences the work of the</w:t>
      </w:r>
      <w:r>
        <w:t xml:space="preserve"> </w:t>
      </w:r>
      <w:r>
        <w:rPr>
          <w:iCs/>
          <w:i/>
        </w:rPr>
        <w:t xml:space="preserve">Teacher Primary</w:t>
      </w:r>
      <w:r>
        <w:t xml:space="preserve">. As a city attracting global professionals, international students, and refugees, Munich’s classrooms are increasingly multicultural. This diversity necessitates culturally responsive teaching practices that respect linguistic plurality (e.g., Arabic, Turkish) while ensuring equitable access to education for all children. The</w:t>
      </w:r>
      <w:r>
        <w:t xml:space="preserve"> </w:t>
      </w:r>
      <w:r>
        <w:rPr>
          <w:bCs/>
          <w:b/>
        </w:rPr>
        <w:t xml:space="preserve">Teacher Primary</w:t>
      </w:r>
      <w:r>
        <w:t xml:space="preserve"> </w:t>
      </w:r>
      <w:r>
        <w:t xml:space="preserve">must be proficient in inclusive education strategies, such as differentiated instruction and bilingual support programs, which align with Germany’s national policy on educational equity under the Federal Ministry of Education and Research (BMBF).</w:t>
      </w:r>
    </w:p>
    <w:p>
      <w:pPr>
        <w:pStyle w:val="BodyText"/>
      </w:pPr>
      <w:r>
        <w:t xml:space="preserve">The abstract further examines systemic challenges faced by primary educators in Munich. Despite Germany’s high regard for education, teachers often report burnout due to large class sizes (an average of 25-30 students per class) and administrative burdens. In Munich, the Bavarian education system mandates rigorous teacher training through university-based programs, but ongoing professional development is essential to address evolving classroom dynamics. The</w:t>
      </w:r>
      <w:r>
        <w:t xml:space="preserve"> </w:t>
      </w:r>
      <w:r>
        <w:rPr>
          <w:iCs/>
          <w:i/>
        </w:rPr>
        <w:t xml:space="preserve">Teacher Primary</w:t>
      </w:r>
      <w:r>
        <w:t xml:space="preserve"> </w:t>
      </w:r>
      <w:r>
        <w:t xml:space="preserve">must also stay informed about reforms such as the “Bavarian Education Act (Bayerisches Bildungsgesetz),” which emphasizes digital literacy and the integration of technology in primary curricula.</w:t>
      </w:r>
    </w:p>
    <w:p>
      <w:pPr>
        <w:pStyle w:val="BodyText"/>
      </w:pPr>
      <w:r>
        <w:t xml:space="preserve">Pedagogical approaches in Munich reflect both traditional German educational values and modern innovations. The</w:t>
      </w:r>
      <w:r>
        <w:t xml:space="preserve"> </w:t>
      </w:r>
      <w:r>
        <w:rPr>
          <w:bCs/>
          <w:b/>
        </w:rPr>
        <w:t xml:space="preserve">Teacher Primary</w:t>
      </w:r>
      <w:r>
        <w:t xml:space="preserve"> </w:t>
      </w:r>
      <w:r>
        <w:t xml:space="preserve">frequently employs project-based learning, Montessori-inspired methods, and cooperative learning strategies to engage students. For instance, schools like the</w:t>
      </w:r>
      <w:r>
        <w:t xml:space="preserve"> </w:t>
      </w:r>
      <w:r>
        <w:rPr>
          <w:iCs/>
          <w:i/>
        </w:rPr>
        <w:t xml:space="preserve">Munich International School</w:t>
      </w:r>
      <w:r>
        <w:t xml:space="preserve"> </w:t>
      </w:r>
      <w:r>
        <w:t xml:space="preserve">(MIS) or the</w:t>
      </w:r>
      <w:r>
        <w:t xml:space="preserve"> </w:t>
      </w:r>
      <w:r>
        <w:rPr>
          <w:iCs/>
          <w:i/>
        </w:rPr>
        <w:t xml:space="preserve">Friedrich-List-Gymnasium</w:t>
      </w:r>
      <w:r>
        <w:t xml:space="preserve"> </w:t>
      </w:r>
      <w:r>
        <w:t xml:space="preserve">exemplify how primary educators blend academic standards with creative pedagogy. Additionally, Munich’s proximity to cultural institutions such as the Deutsches Museum and its vibrant arts scene offers unique opportunities for experiential learning, which the</w:t>
      </w:r>
      <w:r>
        <w:t xml:space="preserve"> </w:t>
      </w:r>
      <w:r>
        <w:rPr>
          <w:bCs/>
          <w:b/>
        </w:rPr>
        <w:t xml:space="preserve">Teacher Primary</w:t>
      </w:r>
      <w:r>
        <w:t xml:space="preserve"> </w:t>
      </w:r>
      <w:r>
        <w:t xml:space="preserve">can leverage to enhance student motivation and curiosity.</w:t>
      </w:r>
    </w:p>
    <w:p>
      <w:pPr>
        <w:pStyle w:val="BodyText"/>
      </w:pPr>
      <w:r>
        <w:t xml:space="preserve">The document also highlights the importance of teacher-student relationships in shaping educational outcomes. Research indicates that a supportive classroom environment, fostered by empathetic and culturally aware</w:t>
      </w:r>
      <w:r>
        <w:t xml:space="preserve"> </w:t>
      </w:r>
      <w:r>
        <w:rPr>
          <w:iCs/>
          <w:i/>
        </w:rPr>
        <w:t xml:space="preserve">Teacher Primary</w:t>
      </w:r>
      <w:r>
        <w:t xml:space="preserve">, correlates with improved academic performance and reduced behavioral issues. In Munich, where social cohesion is a priority, educators are trained to address topics like anti-racism, environmental sustainability (Eco-education), and digital citizenship—issues that resonate with both local policies and global challenges.</w:t>
      </w:r>
    </w:p>
    <w:p>
      <w:pPr>
        <w:pStyle w:val="BodyText"/>
      </w:pPr>
      <w:r>
        <w:t xml:space="preserve">Furthermore, the</w:t>
      </w:r>
      <w:r>
        <w:t xml:space="preserve"> </w:t>
      </w:r>
      <w:r>
        <w:rPr>
          <w:bCs/>
          <w:b/>
        </w:rPr>
        <w:t xml:space="preserve">Teacher Primary</w:t>
      </w:r>
      <w:r>
        <w:t xml:space="preserve"> </w:t>
      </w:r>
      <w:r>
        <w:t xml:space="preserve">in Munich must navigate the complexities of Germany’s dual education system. While primary education is compulsory and state-funded, private schools (e.g., international or religious institutions) offer alternative curricula. This diversity requires educators to be adaptable, whether teaching in a traditional Grundschule or an IB (International Baccalaureate)-accredited primary program. The abstract underscores the need for continuous dialogue between public and private sectors to ensure alignment with national educational goals while respecting institutional autonomy.</w:t>
      </w:r>
    </w:p>
    <w:p>
      <w:pPr>
        <w:pStyle w:val="BodyText"/>
      </w:pPr>
      <w:r>
        <w:t xml:space="preserve">Key recommendations for supporting</w:t>
      </w:r>
      <w:r>
        <w:t xml:space="preserve"> </w:t>
      </w:r>
      <w:r>
        <w:rPr>
          <w:iCs/>
          <w:i/>
        </w:rPr>
        <w:t xml:space="preserve">Teacher Primary</w:t>
      </w:r>
      <w:r>
        <w:t xml:space="preserve"> </w:t>
      </w:r>
      <w:r>
        <w:t xml:space="preserve">in Munich include increased funding for smaller class sizes, enhanced mental health resources, and partnerships between schools and local organizations (e.g., museums, NGOs) to enrich learning experiences. The role of technology in education is also critically analyzed: while digital tools like tablets and interactive whiteboards are increasingly used in classrooms, concerns about screen time and data privacy necessitate careful implementation under the guidance of trained educators.</w:t>
      </w:r>
    </w:p>
    <w:p>
      <w:pPr>
        <w:pStyle w:val="BodyText"/>
      </w:pPr>
      <w:r>
        <w:t xml:space="preserve">Finally, the study concludes that the</w:t>
      </w:r>
      <w:r>
        <w:t xml:space="preserve"> </w:t>
      </w:r>
      <w:r>
        <w:rPr>
          <w:bCs/>
          <w:b/>
        </w:rPr>
        <w:t xml:space="preserve">Teacher Primary</w:t>
      </w:r>
      <w:r>
        <w:t xml:space="preserve"> </w:t>
      </w:r>
      <w:r>
        <w:t xml:space="preserve">is central to Germany’s future as a global leader in education. By combining pedagogical excellence with cultural sensitivity, these educators not only prepare students for secondary school but also contribute to Munich’s reputation as a city committed to innovation and inclusivity. The findings call for further academic research on teacher training programs, classroom dynamics in multicultural settings, and the long-term impact of primary education on societal development in</w:t>
      </w:r>
      <w:r>
        <w:t xml:space="preserve"> </w:t>
      </w:r>
      <w:r>
        <w:rPr>
          <w:iCs/>
          <w:i/>
        </w:rPr>
        <w:t xml:space="preserve">Germany Munich</w:t>
      </w:r>
      <w:r>
        <w:t xml:space="preserve">.</w:t>
      </w:r>
    </w:p>
    <w:p>
      <w:pPr>
        <w:pStyle w:val="BodyText"/>
      </w:pPr>
      <w:r>
        <w:rPr>
          <w:bCs/>
          <w:b/>
        </w:rPr>
        <w:t xml:space="preserve">Keywords:</w:t>
      </w:r>
      <w:r>
        <w:t xml:space="preserve"> </w:t>
      </w:r>
      <w:r>
        <w:t xml:space="preserve">Teacher Primary, Germany Munich, Educational Policy, Multicultural Classrooms, Pedagogical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Germany Munich</dc:title>
  <dc:creator/>
  <dc:language>en</dc:language>
  <cp:keywords/>
  <dcterms:created xsi:type="dcterms:W3CDTF">2026-07-19T23:19:06Z</dcterms:created>
  <dcterms:modified xsi:type="dcterms:W3CDTF">2026-07-19T23:19:06Z</dcterms:modified>
</cp:coreProperties>
</file>

<file path=docProps/custom.xml><?xml version="1.0" encoding="utf-8"?>
<Properties xmlns="http://schemas.openxmlformats.org/officeDocument/2006/custom-properties" xmlns:vt="http://schemas.openxmlformats.org/officeDocument/2006/docPropsVTypes"/>
</file>