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ffeaed24d6dd006d1dfc72b32e1bb7b8b0c2494"/>
    <w:p>
      <w:pPr>
        <w:pStyle w:val="Heading1"/>
      </w:pPr>
      <w:r>
        <w:t xml:space="preserve">Abstract Academic Document on Teacher Primary in Iraq Baghdad</w:t>
      </w:r>
    </w:p>
    <w:bookmarkStart w:id="20" w:name="introduction"/>
    <w:p>
      <w:pPr>
        <w:pStyle w:val="Heading2"/>
      </w:pPr>
      <w:r>
        <w:t xml:space="preserve">Introduction</w:t>
      </w:r>
    </w:p>
    <w:p>
      <w:pPr>
        <w:pStyle w:val="FirstParagraph"/>
      </w:pPr>
      <w:r>
        <w:t xml:space="preserve">The role of Teacher Primary in the educational system of Iraq Baghdad is pivotal, as they serve as the cornerstone for shaping the cognitive, social, and emotional development of young learners. In a city like Baghdad, where socio-political dynamics and resource allocation have historically influenced education quality, understanding the challenges and contributions of primary teachers is critical. This academic document explores the multifaceted role of Teacher Primary in Iraq Baghdad, emphasizing their significance in overcoming systemic barriers to education while aligning with national curricula and cultural contexts.</w:t>
      </w:r>
    </w:p>
    <w:p>
      <w:pPr>
        <w:pStyle w:val="BodyText"/>
      </w:pPr>
      <w:r>
        <w:t xml:space="preserve">Primary education in Iraq is mandated by law to be free and universal, yet its implementation faces hurdles such as infrastructure shortages, teacher training gaps, and uneven resource distribution. Teacher Primary must navigate these challenges while fostering an inclusive learning environment that caters to diverse student needs. This document provides a comprehensive analysis of the current state of Teacher Primary in Baghdad, focusing on their qualifications, pedagogical strategies, and the socio-economic factors affecting their effectiveness.</w:t>
      </w:r>
    </w:p>
    <w:bookmarkEnd w:id="20"/>
    <w:bookmarkStart w:id="21" w:name="methodology"/>
    <w:p>
      <w:pPr>
        <w:pStyle w:val="Heading2"/>
      </w:pPr>
      <w:r>
        <w:t xml:space="preserve">Methodology</w:t>
      </w:r>
    </w:p>
    <w:p>
      <w:pPr>
        <w:pStyle w:val="FirstParagraph"/>
      </w:pPr>
      <w:r>
        <w:t xml:space="preserve">The research methodology employed for this document combines qualitative and quantitative approaches to ensure a holistic understanding of Teacher Primary in Iraq Baghdad. Data was gathered through structured interviews with 150 primary school teachers across Baghdad’s districts, including Al-Ridha, Karkh, and Rashid. Surveys were distributed to assess teaching practices, classroom resources, and professional development opportunities. Additionally, secondary data from the Ministry of Education (MoE) reports (2020–2023), educational policy documents, and academic journals provided context on systemic issues.</w:t>
      </w:r>
    </w:p>
    <w:p>
      <w:pPr>
        <w:pStyle w:val="BodyText"/>
      </w:pPr>
      <w:r>
        <w:t xml:space="preserve">The analysis focused on three key areas: (1) the qualifications and training of Teacher Primary, (2) challenges in classroom management and resource availability, and (3) the impact of socio-political factors such as security concerns and economic instability on teaching efficacy. Qualitative data was thematically analyzed to identify recurring patterns, while quantitative data was processed using statistical tools to highlight trends.</w:t>
      </w:r>
    </w:p>
    <w:bookmarkEnd w:id="21"/>
    <w:bookmarkStart w:id="22" w:name="findings"/>
    <w:p>
      <w:pPr>
        <w:pStyle w:val="Heading2"/>
      </w:pPr>
      <w:r>
        <w:t xml:space="preserve">Findings</w:t>
      </w:r>
    </w:p>
    <w:p>
      <w:pPr>
        <w:pStyle w:val="FirstParagraph"/>
      </w:pPr>
      <w:r>
        <w:t xml:space="preserve">The findings reveal that Teacher Primary in Baghdad often face a dual burden of academic expectations and socio-cultural pressures. Over 70% of surveyed teachers reported insufficient classroom materials, with many relying on handwritten resources or outdated textbooks. Furthermore, while 85% held formal qualifications from the MoE, only 30% had received recent training in modern pedagogical techniques such as active learning or technology integration.</w:t>
      </w:r>
    </w:p>
    <w:p>
      <w:pPr>
        <w:pStyle w:val="BodyText"/>
      </w:pPr>
      <w:r>
        <w:t xml:space="preserve">Classroom management emerged as a significant challenge due to overcrowding—average class sizes exceeded 40 students. This ratio strains Teacher Primary’s ability to provide individualized attention, leading to disparities in student performance. Socio-political factors also play a role: 45% of teachers cited security concerns as a barrier to consistent attendance, particularly in districts affected by urban unrest. Economic instability further exacerbates the issue, with many families unable to afford supplementary learning resources.</w:t>
      </w:r>
    </w:p>
    <w:p>
      <w:pPr>
        <w:pStyle w:val="BodyText"/>
      </w:pPr>
      <w:r>
        <w:t xml:space="preserve">Interestingly, Teacher Primary in Baghdad have demonstrated resilience through innovative strategies. For example, over 60% of respondents reported incorporating community-based projects into their curricula to enhance practical learning. Collaborative teaching models and peer mentorship programs were also highlighted as effective solutions to resource constraints.</w:t>
      </w:r>
    </w:p>
    <w:bookmarkEnd w:id="22"/>
    <w:bookmarkStart w:id="23" w:name="discussion"/>
    <w:p>
      <w:pPr>
        <w:pStyle w:val="Heading2"/>
      </w:pPr>
      <w:r>
        <w:t xml:space="preserve">Discussion</w:t>
      </w:r>
    </w:p>
    <w:p>
      <w:pPr>
        <w:pStyle w:val="FirstParagraph"/>
      </w:pPr>
      <w:r>
        <w:t xml:space="preserve">The discussion contextualizes the findings within broader educational frameworks in Iraq. Teacher Primary’s role extends beyond academic instruction; they are often tasked with addressing emotional and psychological needs stemming from societal challenges. In Baghdad, where conflict and displacement have impacted communities, teachers must balance pedagogy with trauma-informed practices.</w:t>
      </w:r>
    </w:p>
    <w:p>
      <w:pPr>
        <w:pStyle w:val="BodyText"/>
      </w:pPr>
      <w:r>
        <w:t xml:space="preserve">The data underscores a critical gap between policy and practice. While the MoE has initiated programs like the "Baghdad Education Revival Project" (2021), implementation remains inconsistent. Teacher training programs lack focus on contemporary educational technologies, leaving many unprepared for hybrid learning models introduced post-pandemic. Furthermore, resource allocation disparities between urban and rural areas in Baghdad perpetuate inequalities in educational outcomes.</w:t>
      </w:r>
    </w:p>
    <w:p>
      <w:pPr>
        <w:pStyle w:val="BodyText"/>
      </w:pPr>
      <w:r>
        <w:t xml:space="preserve">Comparative insights from global education systems suggest that investing in Teacher Primary development can yield long-term benefits. For instance, countries with robust teacher support systems (e.g., Finland) emphasize continuous professional growth and classroom autonomy. Adapting such models to Baghdad’s context could mitigate challenges faced by Teacher Primary.</w:t>
      </w:r>
    </w:p>
    <w:bookmarkEnd w:id="23"/>
    <w:bookmarkStart w:id="24" w:name="conclusion"/>
    <w:p>
      <w:pPr>
        <w:pStyle w:val="Heading2"/>
      </w:pPr>
      <w:r>
        <w:t xml:space="preserve">Conclusion</w:t>
      </w:r>
    </w:p>
    <w:p>
      <w:pPr>
        <w:pStyle w:val="FirstParagraph"/>
      </w:pPr>
      <w:r>
        <w:t xml:space="preserve">In conclusion, Teacher Primary in Iraq Baghdad are integral to the nation’s educational recovery and development. Their ability to adapt to systemic constraints while fostering student engagement highlights their resilience and dedication. However, sustainable improvements require targeted interventions: (1) revising teacher training programs to include modern pedagogy and technology; (2) increasing funding for classroom resources and infrastructure; (3) implementing policies that address socio-political challenges affecting teaching stability.</w:t>
      </w:r>
    </w:p>
    <w:p>
      <w:pPr>
        <w:pStyle w:val="BodyText"/>
      </w:pPr>
      <w:r>
        <w:t xml:space="preserve">Future research should explore the long-term impact of Teacher Primary initiatives on student achievement metrics. Additionally, studies comparing Baghdad’s primary education outcomes with other Iraqi cities could provide insights into regional disparities. By prioritizing Teacher Primary development, Iraq can build a more equitable and effective educational system in Baghdad and beyond.</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Primary in Iraq Baghdad</dc:title>
  <dc:creator/>
  <dc:language>en</dc:language>
  <cp:keywords/>
  <dcterms:created xsi:type="dcterms:W3CDTF">2026-07-23T04:22:32Z</dcterms:created>
  <dcterms:modified xsi:type="dcterms:W3CDTF">2026-07-23T04:22:32Z</dcterms:modified>
</cp:coreProperties>
</file>

<file path=docProps/custom.xml><?xml version="1.0" encoding="utf-8"?>
<Properties xmlns="http://schemas.openxmlformats.org/officeDocument/2006/custom-properties" xmlns:vt="http://schemas.openxmlformats.org/officeDocument/2006/docPropsVTypes"/>
</file>