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2" w:name="Xa0ed86066a9e81e19281bb3639caa270209cb72"/>
    <w:p>
      <w:pPr>
        <w:pStyle w:val="Heading1"/>
      </w:pPr>
      <w:r>
        <w:t xml:space="preserve">Abstract Academic Document: The Role and Challenges of the Teacher Primary in Italy Milan</w:t>
      </w:r>
    </w:p>
    <w:p>
      <w:pPr>
        <w:pStyle w:val="FirstParagraph"/>
      </w:pPr>
      <w:r>
        <w:rPr>
          <w:bCs/>
          <w:b/>
        </w:rPr>
        <w:t xml:space="preserve">Abstract:</w:t>
      </w:r>
    </w:p>
    <w:p>
      <w:pPr>
        <w:pStyle w:val="BodyText"/>
      </w:pPr>
      <w:r>
        <w:t xml:space="preserve">The role of the</w:t>
      </w:r>
      <w:r>
        <w:t xml:space="preserve"> </w:t>
      </w:r>
      <w:r>
        <w:rPr>
          <w:iCs/>
          <w:i/>
        </w:rPr>
        <w:t xml:space="preserve">Teacher Primary</w:t>
      </w:r>
      <w:r>
        <w:t xml:space="preserve"> </w:t>
      </w:r>
      <w:r>
        <w:t xml:space="preserve">in</w:t>
      </w:r>
      <w:r>
        <w:t xml:space="preserve"> </w:t>
      </w:r>
      <w:r>
        <w:rPr>
          <w:iCs/>
          <w:i/>
        </w:rPr>
        <w:t xml:space="preserve">Italy Milan</w:t>
      </w:r>
      <w:r>
        <w:t xml:space="preserve"> </w:t>
      </w:r>
      <w:r>
        <w:t xml:space="preserve">is a critical component of the national education system, reflecting both local cultural dynamics and broader European pedagogical trends. This academic document provides an in-depth analysis of the responsibilities, challenges, and contributions of primary school teachers operating within the context of Milan's educational landscape. Given Italy’s commitment to high-quality early childhood and primary education as a cornerstone for lifelong learning, the</w:t>
      </w:r>
      <w:r>
        <w:t xml:space="preserve"> </w:t>
      </w:r>
      <w:r>
        <w:rPr>
          <w:iCs/>
          <w:i/>
        </w:rPr>
        <w:t xml:space="preserve">Teacher Primary</w:t>
      </w:r>
      <w:r>
        <w:t xml:space="preserve"> </w:t>
      </w:r>
      <w:r>
        <w:t xml:space="preserve">occupies a pivotal position in shaping young learners’ cognitive, social, and emotional development. This paper examines the unique demands placed on educators in</w:t>
      </w:r>
      <w:r>
        <w:t xml:space="preserve"> </w:t>
      </w:r>
      <w:r>
        <w:rPr>
          <w:iCs/>
          <w:i/>
        </w:rPr>
        <w:t xml:space="preserve">Milan</w:t>
      </w:r>
      <w:r>
        <w:t xml:space="preserve">, a city characterized by its multicultural population, rapid urbanization, and historical emphasis on academic rigor. Through a synthesis of policy frameworks, pedagogical practices, and socio-economic factors influencing education in</w:t>
      </w:r>
      <w:r>
        <w:t xml:space="preserve"> </w:t>
      </w:r>
      <w:r>
        <w:rPr>
          <w:iCs/>
          <w:i/>
        </w:rPr>
        <w:t xml:space="preserve">Italy Milan</w:t>
      </w:r>
      <w:r>
        <w:t xml:space="preserve">, this document highlights the multifaceted role of the</w:t>
      </w:r>
      <w:r>
        <w:t xml:space="preserve"> </w:t>
      </w:r>
      <w:r>
        <w:rPr>
          <w:iCs/>
          <w:i/>
        </w:rPr>
        <w:t xml:space="preserve">Teacher Primary</w:t>
      </w:r>
      <w:r>
        <w:t xml:space="preserve"> </w:t>
      </w:r>
      <w:r>
        <w:t xml:space="preserve">in addressing contemporary educational challenges.</w:t>
      </w:r>
    </w:p>
    <w:p>
      <w:pPr>
        <w:pStyle w:val="BodyText"/>
      </w:pPr>
      <w:r>
        <w:t xml:space="preserve">The primary focus of this abstract is to explore how</w:t>
      </w:r>
      <w:r>
        <w:t xml:space="preserve"> </w:t>
      </w:r>
      <w:r>
        <w:rPr>
          <w:iCs/>
          <w:i/>
        </w:rPr>
        <w:t xml:space="preserve">Milan’s</w:t>
      </w:r>
      <w:r>
        <w:t xml:space="preserve"> </w:t>
      </w:r>
      <w:r>
        <w:t xml:space="preserve">educational institutions—particularly its primary schools—navigate the intersection of tradition and innovation. As part of Italy’s Ministry of Education (MIUR), the national curriculum for primary education emphasizes foundational literacy, numeracy, and critical thinking skills. However, in a city like</w:t>
      </w:r>
      <w:r>
        <w:t xml:space="preserve"> </w:t>
      </w:r>
      <w:r>
        <w:rPr>
          <w:iCs/>
          <w:i/>
        </w:rPr>
        <w:t xml:space="preserve">Milan</w:t>
      </w:r>
      <w:r>
        <w:t xml:space="preserve">, where cultural diversity is pronounced due to immigration and global connectivity,</w:t>
      </w:r>
      <w:r>
        <w:t xml:space="preserve"> </w:t>
      </w:r>
      <w:r>
        <w:rPr>
          <w:iCs/>
          <w:i/>
        </w:rPr>
        <w:t xml:space="preserve">Teachers Primary</w:t>
      </w:r>
      <w:r>
        <w:t xml:space="preserve"> </w:t>
      </w:r>
      <w:r>
        <w:t xml:space="preserve">must also integrate multilingual and multicultural approaches into their pedagogy. This necessitates a dual commitment to national educational standards and the adaptive flexibility required to meet the needs of an increasingly heterogeneous student body.</w:t>
      </w:r>
    </w:p>
    <w:p>
      <w:pPr>
        <w:pStyle w:val="BodyText"/>
      </w:pPr>
      <w:r>
        <w:t xml:space="preserve">The document begins by outlining the legal and administrative framework governing primary education in</w:t>
      </w:r>
      <w:r>
        <w:t xml:space="preserve"> </w:t>
      </w:r>
      <w:r>
        <w:rPr>
          <w:iCs/>
          <w:i/>
        </w:rPr>
        <w:t xml:space="preserve">Italy</w:t>
      </w:r>
      <w:r>
        <w:t xml:space="preserve">. It then delves into the specific challenges faced by</w:t>
      </w:r>
      <w:r>
        <w:t xml:space="preserve"> </w:t>
      </w:r>
      <w:r>
        <w:rPr>
          <w:iCs/>
          <w:i/>
        </w:rPr>
        <w:t xml:space="preserve">Teachers Primary</w:t>
      </w:r>
      <w:r>
        <w:t xml:space="preserve"> </w:t>
      </w:r>
      <w:r>
        <w:t xml:space="preserve">in</w:t>
      </w:r>
      <w:r>
        <w:t xml:space="preserve"> </w:t>
      </w:r>
      <w:r>
        <w:rPr>
          <w:iCs/>
          <w:i/>
        </w:rPr>
        <w:t xml:space="preserve">Milan</w:t>
      </w:r>
      <w:r>
        <w:t xml:space="preserve">, including resource allocation, teacher training programs, and the integration of technology in classrooms. Particular attention is given to recent reforms aimed at modernizing Italy’s education system, such as the introduction of digital learning platforms and initiatives to reduce class sizes. These measures are particularly relevant in</w:t>
      </w:r>
      <w:r>
        <w:t xml:space="preserve"> </w:t>
      </w:r>
      <w:r>
        <w:rPr>
          <w:iCs/>
          <w:i/>
        </w:rPr>
        <w:t xml:space="preserve">Milan</w:t>
      </w:r>
      <w:r>
        <w:t xml:space="preserve">, where urban density and economic disparities can exacerbate educational inequities.</w:t>
      </w:r>
    </w:p>
    <w:p>
      <w:pPr>
        <w:pStyle w:val="BodyText"/>
      </w:pPr>
      <w:r>
        <w:t xml:space="preserve">Central to this analysis is the role of the</w:t>
      </w:r>
      <w:r>
        <w:t xml:space="preserve"> </w:t>
      </w:r>
      <w:r>
        <w:rPr>
          <w:iCs/>
          <w:i/>
        </w:rPr>
        <w:t xml:space="preserve">Teacher Primary</w:t>
      </w:r>
      <w:r>
        <w:t xml:space="preserve"> </w:t>
      </w:r>
      <w:r>
        <w:t xml:space="preserve">as a facilitator of holistic development. In Italy, primary education spans six years (ages 6–11), during which teachers are responsible for fostering not only academic proficiency but also social-emotional learning and ethical values. In</w:t>
      </w:r>
      <w:r>
        <w:t xml:space="preserve"> </w:t>
      </w:r>
      <w:r>
        <w:rPr>
          <w:iCs/>
          <w:i/>
        </w:rPr>
        <w:t xml:space="preserve">Milan</w:t>
      </w:r>
      <w:r>
        <w:t xml:space="preserve">, where societal pressures and urban stressors are pronounced, educators must balance academic demands with the promotion of well-being. This dual mandate is compounded by the need to address issues such as bullying, mental health challenges, and the digital divide among students.</w:t>
      </w:r>
    </w:p>
    <w:p>
      <w:pPr>
        <w:pStyle w:val="BodyText"/>
      </w:pPr>
      <w:r>
        <w:t xml:space="preserve">The paper also examines case studies from</w:t>
      </w:r>
      <w:r>
        <w:t xml:space="preserve"> </w:t>
      </w:r>
      <w:r>
        <w:rPr>
          <w:iCs/>
          <w:i/>
        </w:rPr>
        <w:t xml:space="preserve">Milan’s</w:t>
      </w:r>
      <w:r>
        <w:t xml:space="preserve"> </w:t>
      </w:r>
      <w:r>
        <w:t xml:space="preserve">primary schools to illustrate how</w:t>
      </w:r>
      <w:r>
        <w:t xml:space="preserve"> </w:t>
      </w:r>
      <w:r>
        <w:rPr>
          <w:iCs/>
          <w:i/>
        </w:rPr>
        <w:t xml:space="preserve">Teachers Primary</w:t>
      </w:r>
      <w:r>
        <w:t xml:space="preserve"> </w:t>
      </w:r>
      <w:r>
        <w:t xml:space="preserve">adapt their methods to local contexts. For instance, some schools have implemented project-based learning models that incorporate Milan’s rich cultural heritage, such as art history or sustainable urban planning. Others have adopted collaborative teaching strategies to support students with special educational needs, a growing concern in Italy due to demographic shifts and policy changes.</w:t>
      </w:r>
    </w:p>
    <w:p>
      <w:pPr>
        <w:pStyle w:val="BodyText"/>
      </w:pPr>
      <w:r>
        <w:t xml:space="preserve">Furthermore, this abstract highlights the professional development opportunities available to</w:t>
      </w:r>
      <w:r>
        <w:t xml:space="preserve"> </w:t>
      </w:r>
      <w:r>
        <w:rPr>
          <w:iCs/>
          <w:i/>
        </w:rPr>
        <w:t xml:space="preserve">Teachers Primary</w:t>
      </w:r>
      <w:r>
        <w:t xml:space="preserve"> </w:t>
      </w:r>
      <w:r>
        <w:t xml:space="preserve">in</w:t>
      </w:r>
      <w:r>
        <w:t xml:space="preserve"> </w:t>
      </w:r>
      <w:r>
        <w:rPr>
          <w:iCs/>
          <w:i/>
        </w:rPr>
        <w:t xml:space="preserve">Milan</w:t>
      </w:r>
      <w:r>
        <w:t xml:space="preserve">. The city’s proximity to prestigious universities, such as the University of Milan and Politecnico di Milano, provides access to cutting-edge research on pedagogical innovation. Additionally, initiatives like the “Milano Educazione Innovativa” program offer funding for teacher training in areas such as inclusive education and digital literacy.</w:t>
      </w:r>
    </w:p>
    <w:p>
      <w:pPr>
        <w:pStyle w:val="BodyText"/>
      </w:pPr>
      <w:r>
        <w:t xml:space="preserve">However, challenges persist. The</w:t>
      </w:r>
      <w:r>
        <w:t xml:space="preserve"> </w:t>
      </w:r>
      <w:r>
        <w:rPr>
          <w:iCs/>
          <w:i/>
        </w:rPr>
        <w:t xml:space="preserve">Teacher Primary</w:t>
      </w:r>
      <w:r>
        <w:t xml:space="preserve"> </w:t>
      </w:r>
      <w:r>
        <w:t xml:space="preserve">in</w:t>
      </w:r>
      <w:r>
        <w:t xml:space="preserve"> </w:t>
      </w:r>
      <w:r>
        <w:rPr>
          <w:iCs/>
          <w:i/>
        </w:rPr>
        <w:t xml:space="preserve">Milan</w:t>
      </w:r>
      <w:r>
        <w:t xml:space="preserve"> </w:t>
      </w:r>
      <w:r>
        <w:t xml:space="preserve">often faces high workloads, with limited time for curriculum development and student assessment. Teacher retention is a pressing issue, as many educators leave the profession due to stress and inadequate administrative support. This is particularly acute in underserved neighborhoods of</w:t>
      </w:r>
      <w:r>
        <w:t xml:space="preserve"> </w:t>
      </w:r>
      <w:r>
        <w:rPr>
          <w:iCs/>
          <w:i/>
        </w:rPr>
        <w:t xml:space="preserve">Milan</w:t>
      </w:r>
      <w:r>
        <w:t xml:space="preserve">, where resources are stretched thin.</w:t>
      </w:r>
    </w:p>
    <w:p>
      <w:pPr>
        <w:pStyle w:val="BodyText"/>
      </w:pPr>
      <w:r>
        <w:t xml:space="preserve">The document concludes by advocating for systemic reforms that prioritize the well-being and professional growth of</w:t>
      </w:r>
      <w:r>
        <w:t xml:space="preserve"> </w:t>
      </w:r>
      <w:r>
        <w:rPr>
          <w:iCs/>
          <w:i/>
        </w:rPr>
        <w:t xml:space="preserve">Teachers Primary</w:t>
      </w:r>
      <w:r>
        <w:t xml:space="preserve">. It underscores the importance of aligning national education policies with the realities of urban teaching environments like those in</w:t>
      </w:r>
      <w:r>
        <w:t xml:space="preserve"> </w:t>
      </w:r>
      <w:r>
        <w:rPr>
          <w:iCs/>
          <w:i/>
        </w:rPr>
        <w:t xml:space="preserve">Milan</w:t>
      </w:r>
      <w:r>
        <w:t xml:space="preserve">. By investing in teacher training, reducing bureaucratic hurdles, and fostering community partnerships, Italy can ensure that its primary schools continue to nurture future generations effectively.</w:t>
      </w:r>
    </w:p>
    <w:p>
      <w:pPr>
        <w:pStyle w:val="BodyText"/>
      </w:pPr>
      <w:r>
        <w:t xml:space="preserve">Keywords: Teacher Primary, Italy Milan, Academic Abstract Document</w:t>
      </w:r>
    </w:p>
    <w:bookmarkStart w:id="20" w:name="Xb19adaa22eaa6b2862835e001c54b5f726bfd38"/>
    <w:p>
      <w:pPr>
        <w:pStyle w:val="Heading2"/>
      </w:pPr>
      <w:r>
        <w:t xml:space="preserve">Contextual Relevance of the Teacher Primary in Milan</w:t>
      </w:r>
    </w:p>
    <w:p>
      <w:pPr>
        <w:pStyle w:val="FirstParagraph"/>
      </w:pPr>
      <w:r>
        <w:rPr>
          <w:iCs/>
          <w:i/>
        </w:rPr>
        <w:t xml:space="preserve">Milan</w:t>
      </w:r>
      <w:r>
        <w:t xml:space="preserve">, as a global hub for fashion, finance, and technology, presents both opportunities and challenges for primary education. The city’s diverse population—comprising students from over 180 nationalities—requires</w:t>
      </w:r>
      <w:r>
        <w:t xml:space="preserve"> </w:t>
      </w:r>
      <w:r>
        <w:rPr>
          <w:iCs/>
          <w:i/>
        </w:rPr>
        <w:t xml:space="preserve">Teachers Primary</w:t>
      </w:r>
      <w:r>
        <w:t xml:space="preserve"> </w:t>
      </w:r>
      <w:r>
        <w:t xml:space="preserve">to cultivate inclusive classrooms that respect linguistic and cultural diversity while maintaining adherence to the national curriculum. This dual imperative necessitates a nuanced understanding of pedagogical strategies that bridge cultural divides and promote equity.</w:t>
      </w:r>
    </w:p>
    <w:p>
      <w:pPr>
        <w:pStyle w:val="BodyText"/>
      </w:pPr>
      <w:r>
        <w:t xml:space="preserve">The role of</w:t>
      </w:r>
      <w:r>
        <w:t xml:space="preserve"> </w:t>
      </w:r>
      <w:r>
        <w:rPr>
          <w:iCs/>
          <w:i/>
        </w:rPr>
        <w:t xml:space="preserve">Teachers Primary</w:t>
      </w:r>
      <w:r>
        <w:t xml:space="preserve"> </w:t>
      </w:r>
      <w:r>
        <w:t xml:space="preserve">in</w:t>
      </w:r>
      <w:r>
        <w:t xml:space="preserve"> </w:t>
      </w:r>
      <w:r>
        <w:rPr>
          <w:iCs/>
          <w:i/>
        </w:rPr>
        <w:t xml:space="preserve">Milan</w:t>
      </w:r>
      <w:r>
        <w:t xml:space="preserve"> </w:t>
      </w:r>
      <w:r>
        <w:t xml:space="preserve">is further complicated by socioeconomic disparities. While affluent areas may have access to private tutoring and advanced educational resources, disadvantaged communities often struggle with underfunded schools and limited extracurricular programs. Addressing these inequities requires systemic investment in public education infrastructure, as well as policies that empower</w:t>
      </w:r>
      <w:r>
        <w:t xml:space="preserve"> </w:t>
      </w:r>
      <w:r>
        <w:rPr>
          <w:iCs/>
          <w:i/>
        </w:rPr>
        <w:t xml:space="preserve">Teachers Primary</w:t>
      </w:r>
      <w:r>
        <w:t xml:space="preserve"> </w:t>
      </w:r>
      <w:r>
        <w:t xml:space="preserve">to address the needs of all students.</w:t>
      </w:r>
    </w:p>
    <w:p>
      <w:pPr>
        <w:pStyle w:val="BodyText"/>
      </w:pPr>
      <w:r>
        <w:t xml:space="preserve">In this context, the</w:t>
      </w:r>
      <w:r>
        <w:t xml:space="preserve"> </w:t>
      </w:r>
      <w:r>
        <w:rPr>
          <w:iCs/>
          <w:i/>
        </w:rPr>
        <w:t xml:space="preserve">Teacher Primary</w:t>
      </w:r>
      <w:r>
        <w:t xml:space="preserve"> </w:t>
      </w:r>
      <w:r>
        <w:t xml:space="preserve">acts not only as an educator but also as a social worker, mentor, and advocate for their students. Their ability to navigate these complex roles is essential for fostering resilience and opportunity among Milan’s youth.</w:t>
      </w:r>
    </w:p>
    <w:bookmarkEnd w:id="20"/>
    <w:bookmarkStart w:id="21" w:name="conclusion"/>
    <w:p>
      <w:pPr>
        <w:pStyle w:val="Heading2"/>
      </w:pPr>
      <w:r>
        <w:t xml:space="preserve">Conclusion</w:t>
      </w:r>
    </w:p>
    <w:p>
      <w:pPr>
        <w:pStyle w:val="FirstParagraph"/>
      </w:pPr>
      <w:r>
        <w:t xml:space="preserve">This academic document underscores the indispensable role of the</w:t>
      </w:r>
      <w:r>
        <w:t xml:space="preserve"> </w:t>
      </w:r>
      <w:r>
        <w:rPr>
          <w:iCs/>
          <w:i/>
        </w:rPr>
        <w:t xml:space="preserve">Teacher Primary</w:t>
      </w:r>
      <w:r>
        <w:t xml:space="preserve"> </w:t>
      </w:r>
      <w:r>
        <w:t xml:space="preserve">in</w:t>
      </w:r>
      <w:r>
        <w:t xml:space="preserve"> </w:t>
      </w:r>
      <w:r>
        <w:rPr>
          <w:iCs/>
          <w:i/>
        </w:rPr>
        <w:t xml:space="preserve">Milan</w:t>
      </w:r>
      <w:r>
        <w:t xml:space="preserve">, a city where education must simultaneously uphold national standards and adapt to urban realities. By examining pedagogical practices, systemic challenges, and professional development pathways, this analysis highlights the need for sustained investment in primary education to ensure that all children in</w:t>
      </w:r>
      <w:r>
        <w:t xml:space="preserve"> </w:t>
      </w:r>
      <w:r>
        <w:rPr>
          <w:iCs/>
          <w:i/>
        </w:rPr>
        <w:t xml:space="preserve">Italy Milan</w:t>
      </w:r>
      <w:r>
        <w:t xml:space="preserve"> </w:t>
      </w:r>
      <w:r>
        <w:t xml:space="preserve">can reach their full potential.</w:t>
      </w:r>
    </w:p>
    <w:p>
      <w:pPr>
        <w:pStyle w:val="BodyText"/>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Italy Milan</dc:title>
  <dc:creator/>
  <cp:keywords/>
  <dcterms:created xsi:type="dcterms:W3CDTF">2026-07-23T08:08:12Z</dcterms:created>
  <dcterms:modified xsi:type="dcterms:W3CDTF">2026-07-23T08:08:12Z</dcterms:modified>
</cp:coreProperties>
</file>

<file path=docProps/custom.xml><?xml version="1.0" encoding="utf-8"?>
<Properties xmlns="http://schemas.openxmlformats.org/officeDocument/2006/custom-properties" xmlns:vt="http://schemas.openxmlformats.org/officeDocument/2006/docPropsVTypes"/>
</file>