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f9bd1251a59758cb7a5e97747c0167a8e9b7069"/>
    <w:p>
      <w:pPr>
        <w:pStyle w:val="Heading1"/>
      </w:pPr>
      <w:r>
        <w:t xml:space="preserve">Abstract Academic Document: The Role and Significance of Teacher Primary in Japan Osaka</w:t>
      </w:r>
    </w:p>
    <w:p>
      <w:pPr>
        <w:pStyle w:val="FirstParagraph"/>
      </w:pPr>
      <w:r>
        <w:t xml:space="preserve">The academic exploration of the role, challenges, and contributions of primary teachers in Japan’s urban centers, particularly Osaka, is critical to understanding the nation’s educational landscape. This document provides a comprehensive analysis of the multifaceted responsibilities undertaken by primary teachers within the Japanese education system, with a specific focus on Osaka—a city known for its unique blend of traditional values and modern innovation. The study examines how cultural, social, and policy-driven factors shape the profession in this region, while also highlighting strategies employed to enhance pedagogical effectiveness and student outcomes.</w:t>
      </w:r>
    </w:p>
    <w:bookmarkStart w:id="20" w:name="Xae6c30df198c14cfb9500cf4f06038c51a5e52d"/>
    <w:p>
      <w:pPr>
        <w:pStyle w:val="Heading2"/>
      </w:pPr>
      <w:r>
        <w:t xml:space="preserve">Contextualizing Primary Education in Japan</w:t>
      </w:r>
    </w:p>
    <w:p>
      <w:pPr>
        <w:pStyle w:val="FirstParagraph"/>
      </w:pPr>
      <w:r>
        <w:t xml:space="preserve">Japan’s education system is globally recognized for its rigorous standards and emphasis on foundational skills. Primary education, which spans six years from ages 6 to 12, serves as the cornerstone of a student’s academic journey. In Osaka, one of Japan’s largest cities, primary schools are tasked with fostering not only academic proficiency but also moral development, social harmony (wa), and respect for authority—core tenets of Japanese culture. The role of the teacher in this context extends far beyond instruction; they are seen as mentors, disciplinarians, and custodians of cultural values.</w:t>
      </w:r>
    </w:p>
    <w:p>
      <w:pPr>
        <w:pStyle w:val="BodyText"/>
      </w:pPr>
      <w:r>
        <w:t xml:space="preserve">Osaka’s educational framework aligns with Japan’s national curriculum guidelines established by the Ministry of Education, Culture, Sports, Science and Technology (MEXT). However, the city’s unique demographic diversity—rooted in its history as a commercial hub—introduces distinct challenges and opportunities for primary teachers. For instance, Osaka has a growing population of foreign residents due to globalization and economic migration. This necessitates adaptability in teaching methods to accommodate multilingual learners while maintaining the integrity of traditional Japanese education.</w:t>
      </w:r>
    </w:p>
    <w:bookmarkEnd w:id="20"/>
    <w:bookmarkStart w:id="21" w:name="the-role-of-primary-teachers-in-osaka"/>
    <w:p>
      <w:pPr>
        <w:pStyle w:val="Heading2"/>
      </w:pPr>
      <w:r>
        <w:t xml:space="preserve">The Role of Primary Teachers in Osaka</w:t>
      </w:r>
    </w:p>
    <w:p>
      <w:pPr>
        <w:pStyle w:val="FirstParagraph"/>
      </w:pPr>
      <w:r>
        <w:t xml:space="preserve">Primary teachers in Osaka are responsible for delivering a broad curriculum that includes mathematics, science, Japanese language, music, physical education, and moral education. They are also integral to the development of students’ social skills and emotional intelligence through activities such as group projects and class meetings. In line with Japan’s emphasis on holistic development, teachers often collaborate with parents and local communities to ensure a consistent approach to child-rearing.</w:t>
      </w:r>
    </w:p>
    <w:p>
      <w:pPr>
        <w:pStyle w:val="BodyText"/>
      </w:pPr>
      <w:r>
        <w:t xml:space="preserve">One unique aspect of teaching in Osaka is the integration of regional cultural elements into the curriculum. For example, lessons may incorporate local history, such as Osaka Castle’s significance in Japanese feudal history, or traditional arts like sumo wrestling and kintsugi (golden repair). This not only enhances students’ connection to their heritage but also fosters a sense of pride in their city.</w:t>
      </w:r>
    </w:p>
    <w:bookmarkEnd w:id="21"/>
    <w:bookmarkStart w:id="22" w:name="challenges-faced-by-primary-teachers"/>
    <w:p>
      <w:pPr>
        <w:pStyle w:val="Heading2"/>
      </w:pPr>
      <w:r>
        <w:t xml:space="preserve">Challenges Faced by Primary Teachers</w:t>
      </w:r>
    </w:p>
    <w:p>
      <w:pPr>
        <w:pStyle w:val="FirstParagraph"/>
      </w:pPr>
      <w:r>
        <w:t xml:space="preserve">Despite the prestige associated with teaching in Japan, primary educators in Osaka face significant challenges. One pressing issue is the high workload, exacerbated by long hours and limited administrative support. According to a 2019 survey conducted by Osaka Prefecture’s Education Board, over 60% of primary teachers reported feeling overwhelmed by non-teaching duties such as parent-teacher meetings, recordkeeping, and extracurricular activities.</w:t>
      </w:r>
    </w:p>
    <w:p>
      <w:pPr>
        <w:pStyle w:val="BodyText"/>
      </w:pPr>
      <w:r>
        <w:t xml:space="preserve">Class size is another critical concern. While Japan has implemented policies to reduce student numbers per class (typically capped at 40 students), overcrowding remains a challenge in urban areas like Osaka. This can hinder personalized instruction and increase the risk of burnout among teachers. Additionally, the pressure to meet standardized testing benchmarks, which are highly emphasized in Japanese education, often leads to a narrow focus on rote learning rather than creative problem-solving.</w:t>
      </w:r>
    </w:p>
    <w:bookmarkEnd w:id="22"/>
    <w:bookmarkStart w:id="23" w:name="Xa8e338ce166d007c4aa6e61e60375e93b44fade"/>
    <w:p>
      <w:pPr>
        <w:pStyle w:val="Heading2"/>
      </w:pPr>
      <w:r>
        <w:t xml:space="preserve">Educational Policies and Innovations in Osaka</w:t>
      </w:r>
    </w:p>
    <w:p>
      <w:pPr>
        <w:pStyle w:val="FirstParagraph"/>
      </w:pPr>
      <w:r>
        <w:t xml:space="preserve">Recognizing these challenges, Osaka has introduced several initiatives to support primary teachers and improve educational quality. For instance, the city’s “Osaka Education Vision 2030” prioritizes teacher well-being by promoting work-life balance through reduced non-teaching hours and increased access to mental health resources. The policy also encourages the use of technology in classrooms, such as interactive whiteboards and digital textbooks, to enhance engagement among students.</w:t>
      </w:r>
    </w:p>
    <w:p>
      <w:pPr>
        <w:pStyle w:val="BodyText"/>
      </w:pPr>
      <w:r>
        <w:t xml:space="preserve">Another notable innovation is the “Osaka Model of Collaborative Teaching,” which pairs primary educators with specialists in areas like special education or foreign languages. This approach not only addresses individual student needs but also fosters a more inclusive classroom environment. For example, bilingual support teachers assist non-Japanese-speaking students, ensuring they can participate fully in lessons.</w:t>
      </w:r>
    </w:p>
    <w:bookmarkEnd w:id="23"/>
    <w:bookmarkStart w:id="24" w:name="X1a0e401c1dd38c6074e06d74a80928c7c98ba9c"/>
    <w:p>
      <w:pPr>
        <w:pStyle w:val="Heading2"/>
      </w:pPr>
      <w:r>
        <w:t xml:space="preserve">Professional Development and Support Systems</w:t>
      </w:r>
    </w:p>
    <w:p>
      <w:pPr>
        <w:pStyle w:val="FirstParagraph"/>
      </w:pPr>
      <w:r>
        <w:t xml:space="preserve">To sustain high-quality education, Osaka emphasizes ongoing professional development for its primary teachers. The Osaka Prefectural Education Center offers workshops on modern pedagogical techniques, classroom management strategies, and cultural competency training. These programs are particularly vital for teachers working with students from diverse backgrounds.</w:t>
      </w:r>
    </w:p>
    <w:p>
      <w:pPr>
        <w:pStyle w:val="BodyText"/>
      </w:pPr>
      <w:r>
        <w:t xml:space="preserve">Peer support networks also play a crucial role in reducing isolation among educators. Schools in Osaka often organize “teacher study groups” (kyōshitsu gakushū kai) where staff share best practices and discuss challenges. This collaborative environment not only enhances pedagogical skills but also strengthens the sense of community within schools.</w:t>
      </w:r>
    </w:p>
    <w:bookmarkEnd w:id="24"/>
    <w:bookmarkStart w:id="25" w:name="conclusion"/>
    <w:p>
      <w:pPr>
        <w:pStyle w:val="Heading2"/>
      </w:pPr>
      <w:r>
        <w:t xml:space="preserve">Conclusion</w:t>
      </w:r>
    </w:p>
    <w:p>
      <w:pPr>
        <w:pStyle w:val="FirstParagraph"/>
      </w:pPr>
      <w:r>
        <w:t xml:space="preserve">The role of primary teachers in Osaka is both demanding and transformative, requiring a unique blend of cultural awareness, pedagogical expertise, and adaptability. While challenges such as workload and diversity persist, the city’s commitment to innovation and teacher well-being offers a model for addressing these issues. As Japan continues to evolve in response to globalization and demographic changes, the experiences of primary educators in Osaka will remain pivotal in shaping the future of education not only in the region but across the country. This academic analysis underscores the importance of recognizing and supporting teachers as key agents of change in fostering resilient, globally competitive students.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Japan Osaka</dc:title>
  <dc:creator/>
  <dc:language>en</dc:language>
  <cp:keywords/>
  <dcterms:created xsi:type="dcterms:W3CDTF">2026-07-21T16:26:56Z</dcterms:created>
  <dcterms:modified xsi:type="dcterms:W3CDTF">2026-07-21T16:26:56Z</dcterms:modified>
</cp:coreProperties>
</file>

<file path=docProps/custom.xml><?xml version="1.0" encoding="utf-8"?>
<Properties xmlns="http://schemas.openxmlformats.org/officeDocument/2006/custom-properties" xmlns:vt="http://schemas.openxmlformats.org/officeDocument/2006/docPropsVTypes"/>
</file>