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36ba3f0b00ab4ae75275f4d4715e1b08134e648"/>
    <w:p>
      <w:pPr>
        <w:pStyle w:val="Heading1"/>
      </w:pPr>
      <w:r>
        <w:t xml:space="preserve">Abstract Academic Document: The Role of Teacher Primary in Malaysia Kuala Lumpur</w:t>
      </w:r>
    </w:p>
    <w:bookmarkStart w:id="20" w:name="introduction"/>
    <w:p>
      <w:pPr>
        <w:pStyle w:val="Heading2"/>
      </w:pPr>
      <w:r>
        <w:t xml:space="preserve">Introduction</w:t>
      </w:r>
    </w:p>
    <w:p>
      <w:pPr>
        <w:pStyle w:val="FirstParagraph"/>
      </w:pPr>
      <w:r>
        <w:t xml:space="preserve">The role of primary education is pivotal in shaping the cognitive, social, and emotional development of children, particularly within the context of Malaysia's capital city, Kuala Lumpur. As a hub for cultural diversity and economic activity, Kuala Lumpur presents unique challenges and opportunities for Teacher Primary (primary school teachers) in delivering quality education. This academic abstract explores the critical responsibilities of primary educators in this region, their challenges in adapting to a multicultural environment, and the strategies required to enhance educational outcomes. The study emphasizes the importance of integrating local cultural values, addressing socio-economic disparities, and aligning teaching practices with national educational policies such as</w:t>
      </w:r>
      <w:r>
        <w:t xml:space="preserve"> </w:t>
      </w:r>
      <w:r>
        <w:rPr>
          <w:iCs/>
          <w:i/>
        </w:rPr>
        <w:t xml:space="preserve">Kurikulum Standard Sekolah Rendah (KSSR)</w:t>
      </w:r>
      <w:r>
        <w:t xml:space="preserve"> </w:t>
      </w:r>
      <w:r>
        <w:t xml:space="preserve">(Standard School Curriculum for Primary Schools). By focusing on Teacher Primary in Malaysia Kuala Lumpur, this document aims to contribute to academic discourse on primary education in multicultural societies.</w:t>
      </w:r>
    </w:p>
    <w:bookmarkEnd w:id="20"/>
    <w:bookmarkStart w:id="21" w:name="the-role-of-teacher-primary-in-malaysia"/>
    <w:p>
      <w:pPr>
        <w:pStyle w:val="Heading2"/>
      </w:pPr>
      <w:r>
        <w:t xml:space="preserve">The Role of Teacher Primary in Malaysia</w:t>
      </w:r>
    </w:p>
    <w:p>
      <w:pPr>
        <w:pStyle w:val="FirstParagraph"/>
      </w:pPr>
      <w:r>
        <w:t xml:space="preserve">Teacher Primary in Malaysia, particularly within the bustling urban environment of Kuala Lumpur, play a multifaceted role that extends beyond classroom instruction. They are responsible for fostering foundational skills such as literacy, numeracy, and critical thinking while also nurturing students' moral values and cultural identity. In a city like Kuala Lumpur, where over 50% of the population is multilingual and multicultural (Malaysian Department of Statistics, 2021), primary teachers must navigate diverse linguistic backgrounds—including Malay (Bahasa Melayu), English, Chinese dialects (e.g., Mandarin), and Tamil—while ensuring equitable access to education. The integration of</w:t>
      </w:r>
      <w:r>
        <w:t xml:space="preserve"> </w:t>
      </w:r>
      <w:r>
        <w:rPr>
          <w:iCs/>
          <w:i/>
        </w:rPr>
        <w:t xml:space="preserve">Standard Bahasa Malaysia</w:t>
      </w:r>
      <w:r>
        <w:t xml:space="preserve"> </w:t>
      </w:r>
      <w:r>
        <w:t xml:space="preserve">as the primary medium of instruction, alongside English as a second language, requires educators to adopt inclusive pedagogical strategies that cater to students from various ethnic and socio-economic backgrounds.</w:t>
      </w:r>
    </w:p>
    <w:p>
      <w:pPr>
        <w:pStyle w:val="BodyText"/>
      </w:pPr>
      <w:r>
        <w:t xml:space="preserve">Moreover, Teacher Primary in Kuala Lumpur are instrumental in implementing national educational initiatives such as</w:t>
      </w:r>
      <w:r>
        <w:t xml:space="preserve"> </w:t>
      </w:r>
      <w:r>
        <w:rPr>
          <w:iCs/>
          <w:i/>
        </w:rPr>
        <w:t xml:space="preserve">KSSR</w:t>
      </w:r>
      <w:r>
        <w:t xml:space="preserve">, which emphasizes holistic development through experiential learning and the inclusion of moral education (Pendidikan Moral). This curriculum also mandates the incorporation of local history, environmental awareness, and digital literacy to prepare students for a globalized world. Teachers must balance these requirements with the need to address individual student needs, such as those with special educational requirements or limited access to technology.</w:t>
      </w:r>
    </w:p>
    <w:bookmarkEnd w:id="21"/>
    <w:bookmarkStart w:id="22" w:name="Xcdb6becfc55348ebf6a6790304bb37d1463c743"/>
    <w:p>
      <w:pPr>
        <w:pStyle w:val="Heading2"/>
      </w:pPr>
      <w:r>
        <w:t xml:space="preserve">Challenges Faced by Teacher Primary in Kuala Lumpur</w:t>
      </w:r>
    </w:p>
    <w:p>
      <w:pPr>
        <w:pStyle w:val="FirstParagraph"/>
      </w:pPr>
      <w:r>
        <w:t xml:space="preserve">The dynamic nature of Kuala Lumpur's urban landscape presents several challenges for Teacher Primary. One significant issue is the rapid urbanization and population growth, which has led to overcrowded classrooms and increased student-to-teacher ratios. According to a 2023 report by the Malaysian Ministry of Education, primary schools in Kuala Lumpur average 40 students per class, surpassing the national recommended ratio of 35. This strain on resources necessitates innovative teaching methods and efficient time management to ensure quality education.</w:t>
      </w:r>
    </w:p>
    <w:p>
      <w:pPr>
        <w:pStyle w:val="BodyText"/>
      </w:pPr>
      <w:r>
        <w:t xml:space="preserve">Additionally, socio-economic disparities within Kuala Lumpur—ranging from affluent neighborhoods like Mont Kiara to low-income areas such as Taman Bahagia—create uneven access to educational resources. Teacher Primary must often address these gaps by providing supplementary materials or adapting lessons to students' home environments. For instance, in low-income communities, many students lack access to digital devices, complicating the integration of technology into the curriculum.</w:t>
      </w:r>
    </w:p>
    <w:p>
      <w:pPr>
        <w:pStyle w:val="BodyText"/>
      </w:pPr>
      <w:r>
        <w:t xml:space="preserve">Cultural and linguistic diversity also poses challenges. While bilingual education is a cornerstone of Malaysian policy, some parents prefer English-medium schools for their children's future career prospects. This preference places pressure on Teacher Primary to maintain high standards in both Bahasa Malaysia and English, sometimes at the expense of other subjects like science or mathematics.</w:t>
      </w:r>
    </w:p>
    <w:bookmarkEnd w:id="22"/>
    <w:bookmarkStart w:id="23" w:name="X076e085d8a544f186bbecf6474ca8975563e741"/>
    <w:p>
      <w:pPr>
        <w:pStyle w:val="Heading2"/>
      </w:pPr>
      <w:r>
        <w:t xml:space="preserve">Strategies for Enhancing Teacher Primary Effectiveness in Kuala Lumpur</w:t>
      </w:r>
    </w:p>
    <w:p>
      <w:pPr>
        <w:pStyle w:val="FirstParagraph"/>
      </w:pPr>
      <w:r>
        <w:t xml:space="preserve">To address these challenges, several strategies have been proposed to strengthen the role of Teacher Primary in Malaysia Kuala Lumpur. First, continuous professional development (CPD) programs should focus on equipping teachers with skills to manage diverse classrooms and leverage technology effectively. Initiatives such as</w:t>
      </w:r>
      <w:r>
        <w:t xml:space="preserve"> </w:t>
      </w:r>
      <w:r>
        <w:rPr>
          <w:iCs/>
          <w:i/>
        </w:rPr>
        <w:t xml:space="preserve">Program Latihan Khas Guru Sekolah Rendah (PLKGSR)</w:t>
      </w:r>
      <w:r>
        <w:t xml:space="preserve"> </w:t>
      </w:r>
      <w:r>
        <w:t xml:space="preserve">(Special Training Program for Primary School Teachers) have been introduced to improve pedagogical techniques and classroom management.</w:t>
      </w:r>
    </w:p>
    <w:p>
      <w:pPr>
        <w:pStyle w:val="BodyText"/>
      </w:pPr>
      <w:r>
        <w:t xml:space="preserve">Second, the government and private sector must collaborate to bridge the digital divide. For example, partnerships between schools and technology companies could provide low-cost devices or internet access to underprivileged students. Additionally, teacher training should emphasize culturally responsive teaching methods that respect the city's multicultural ethos while fostering national unity.</w:t>
      </w:r>
    </w:p>
    <w:p>
      <w:pPr>
        <w:pStyle w:val="BodyText"/>
      </w:pPr>
      <w:r>
        <w:t xml:space="preserve">A third strategy involves enhancing community engagement. Teacher Primary in Kuala Lumpur can collaborate with local NGOs and parents' associations to create programs that support student learning outside the classroom, such as after-school tutoring or cultural exchange activities. These initiatives not only improve academic outcomes but also strengthen trust between educators and families.</w:t>
      </w:r>
    </w:p>
    <w:bookmarkEnd w:id="23"/>
    <w:bookmarkStart w:id="24" w:name="conclusion"/>
    <w:p>
      <w:pPr>
        <w:pStyle w:val="Heading2"/>
      </w:pPr>
      <w:r>
        <w:t xml:space="preserve">Conclusion</w:t>
      </w:r>
    </w:p>
    <w:p>
      <w:pPr>
        <w:pStyle w:val="FirstParagraph"/>
      </w:pPr>
      <w:r>
        <w:t xml:space="preserve">In conclusion, Teacher Primary in Malaysia Kuala Lumpur play a vital role in shaping the future of the nation's youth amid complex socio-cultural and economic dynamics. Their ability to adapt to challenges such as classroom overcrowding, linguistic diversity, and socio-economic disparities will determine the success of primary education in this region. By investing in teacher training, technology integration, and community collaboration, stakeholders can empower Teacher Primary to deliver equitable and high-quality education that meets the needs of a rapidly evolving society. This academic abstract underscores the significance of addressing these issues to ensure that Kuala Lumpur remains a leading center for educational excellence in Malaysia.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Malaysia Kuala Lumpur</dc:title>
  <dc:creator/>
  <dc:language>en</dc:language>
  <cp:keywords/>
  <dcterms:created xsi:type="dcterms:W3CDTF">2026-07-23T22:09:14Z</dcterms:created>
  <dcterms:modified xsi:type="dcterms:W3CDTF">2026-07-23T22:09:14Z</dcterms:modified>
</cp:coreProperties>
</file>

<file path=docProps/custom.xml><?xml version="1.0" encoding="utf-8"?>
<Properties xmlns="http://schemas.openxmlformats.org/officeDocument/2006/custom-properties" xmlns:vt="http://schemas.openxmlformats.org/officeDocument/2006/docPropsVTypes"/>
</file>