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42b8bab7dc567105b1e30940728d952cff0874d"/>
    <w:p>
      <w:pPr>
        <w:pStyle w:val="Heading1"/>
      </w:pPr>
      <w:r>
        <w:t xml:space="preserve">Abstract Academic Document: The Role of Teacher Primary in the Context of Singapore Singapore</w:t>
      </w:r>
    </w:p>
    <w:p>
      <w:pPr>
        <w:pStyle w:val="FirstParagraph"/>
      </w:pPr>
      <w:r>
        <w:rPr>
          <w:bCs/>
          <w:b/>
        </w:rPr>
        <w:t xml:space="preserve">Abstract:</w:t>
      </w:r>
    </w:p>
    <w:p>
      <w:pPr>
        <w:pStyle w:val="BodyText"/>
      </w:pPr>
      <w:r>
        <w:t xml:space="preserve">The role of primary teachers in the educational framework ofSingapore Singapore is a critical component of the nation’s commitment to excellence in education. As one of the most competitive and academically rigorous systems globally, Singapore’s primary education system has been meticulously designed to cultivate foundational skills, critical thinking, and lifelong learning habits among its young population. Central to this achievement is the role of Teacher Primary educators, whose responsibilities extend beyond conventional pedagogy to encompass cultural sensitivity, technological integration, and holistic student development. This academic abstract explores the multifaceted contributions of primary teachers in Singapore Singapore’s education system, emphasizing their adaptability to evolving curricular demands, societal expectations, and global educational trends.</w:t>
      </w:r>
    </w:p>
    <w:bookmarkStart w:id="20" w:name="X2f052decf7d95a30de747c610fbdeace847f1b6"/>
    <w:p>
      <w:pPr>
        <w:pStyle w:val="Heading2"/>
      </w:pPr>
      <w:r>
        <w:t xml:space="preserve">1. The Significance of Teacher Primary in Singapore’s Education System</w:t>
      </w:r>
    </w:p>
    <w:p>
      <w:pPr>
        <w:pStyle w:val="FirstParagraph"/>
      </w:pPr>
      <w:r>
        <w:t xml:space="preserve">Singapore Singapore’s education system is renowned for its emphasis on meritocracy, innovation, and equity. At the primary level (Grades 1–6), teachers are entrusted with shaping the cognitive, emotional, and social competencies of children from diverse cultural and socioeconomic backgrounds. The Ministry of Education (MOE) has long prioritized teacher quality as a cornerstone of educational success, ensuring that Teacher Primary educators are equipped with pedagogical expertise, subject matter mastery, and a deep understanding of child psychology. Through rigorous training programs such as the</w:t>
      </w:r>
      <w:r>
        <w:t xml:space="preserve"> </w:t>
      </w:r>
      <w:r>
        <w:rPr>
          <w:iCs/>
          <w:i/>
        </w:rPr>
        <w:t xml:space="preserve">Teacher Training Institute</w:t>
      </w:r>
      <w:r>
        <w:t xml:space="preserve"> </w:t>
      </w:r>
      <w:r>
        <w:t xml:space="preserve">(TTI) and ongoing professional development initiatives like the</w:t>
      </w:r>
      <w:r>
        <w:t xml:space="preserve"> </w:t>
      </w:r>
      <w:r>
        <w:rPr>
          <w:iCs/>
          <w:i/>
        </w:rPr>
        <w:t xml:space="preserve">National Institute of Education</w:t>
      </w:r>
      <w:r>
        <w:t xml:space="preserve"> </w:t>
      </w:r>
      <w:r>
        <w:t xml:space="preserve">(NIE), Singapore Singapore ensures that its primary teachers are not only academically proficient but also culturally responsive and technologically adept.</w:t>
      </w:r>
    </w:p>
    <w:bookmarkEnd w:id="20"/>
    <w:bookmarkStart w:id="21" w:name="X77d317c662854dc3ca16ca57433dd01a9bb276d"/>
    <w:p>
      <w:pPr>
        <w:pStyle w:val="Heading2"/>
      </w:pPr>
      <w:r>
        <w:t xml:space="preserve">2. Key Responsibilities of Teacher Primary Educators in Singapore</w:t>
      </w:r>
    </w:p>
    <w:p>
      <w:pPr>
        <w:pStyle w:val="FirstParagraph"/>
      </w:pPr>
      <w:r>
        <w:t xml:space="preserve">The responsibilities of Teacher Primary educators inSingapore Singapore are multifaceted, requiring a balance between academic instruction, character building, and community engagement. Core duties include:</w:t>
      </w:r>
    </w:p>
    <w:p>
      <w:pPr>
        <w:numPr>
          <w:ilvl w:val="0"/>
          <w:numId w:val="1001"/>
        </w:numPr>
        <w:pStyle w:val="Compact"/>
      </w:pPr>
      <w:r>
        <w:rPr>
          <w:bCs/>
          <w:b/>
        </w:rPr>
        <w:t xml:space="preserve">Cognitive Development:</w:t>
      </w:r>
      <w:r>
        <w:t xml:space="preserve"> </w:t>
      </w:r>
      <w:r>
        <w:t xml:space="preserve">Designing and delivering curricula aligned with national standards such as the</w:t>
      </w:r>
      <w:r>
        <w:t xml:space="preserve"> </w:t>
      </w:r>
      <w:r>
        <w:rPr>
          <w:iCs/>
          <w:i/>
        </w:rPr>
        <w:t xml:space="preserve">Primary School Leaving Examination</w:t>
      </w:r>
      <w:r>
        <w:t xml:space="preserve"> </w:t>
      </w:r>
      <w:r>
        <w:t xml:space="preserve">(PSLE) while fostering creativity and critical thinking through inquiry-based learning.</w:t>
      </w:r>
    </w:p>
    <w:p>
      <w:pPr>
        <w:numPr>
          <w:ilvl w:val="0"/>
          <w:numId w:val="1001"/>
        </w:numPr>
        <w:pStyle w:val="Compact"/>
      </w:pPr>
      <w:r>
        <w:rPr>
          <w:bCs/>
          <w:b/>
        </w:rPr>
        <w:t xml:space="preserve">Social-Emotional Learning:</w:t>
      </w:r>
      <w:r>
        <w:t xml:space="preserve"> </w:t>
      </w:r>
      <w:r>
        <w:t xml:space="preserve">Cultivating emotional intelligence, empathy, and resilience through programs like</w:t>
      </w:r>
      <w:r>
        <w:t xml:space="preserve"> </w:t>
      </w:r>
      <w:r>
        <w:rPr>
          <w:iCs/>
          <w:i/>
        </w:rPr>
        <w:t xml:space="preserve">Civic Education</w:t>
      </w:r>
      <w:r>
        <w:t xml:space="preserve"> </w:t>
      </w:r>
      <w:r>
        <w:t xml:space="preserve">and</w:t>
      </w:r>
      <w:r>
        <w:t xml:space="preserve"> </w:t>
      </w:r>
      <w:r>
        <w:rPr>
          <w:iCs/>
          <w:i/>
        </w:rPr>
        <w:t xml:space="preserve">National Education</w:t>
      </w:r>
      <w:r>
        <w:t xml:space="preserve">, which are integral to Singapore’s identity as a multicultural society.</w:t>
      </w:r>
    </w:p>
    <w:p>
      <w:pPr>
        <w:numPr>
          <w:ilvl w:val="0"/>
          <w:numId w:val="1001"/>
        </w:numPr>
        <w:pStyle w:val="Compact"/>
      </w:pPr>
      <w:r>
        <w:rPr>
          <w:bCs/>
          <w:b/>
        </w:rPr>
        <w:t xml:space="preserve">Technological Integration:</w:t>
      </w:r>
      <w:r>
        <w:t xml:space="preserve"> </w:t>
      </w:r>
      <w:r>
        <w:t xml:space="preserve">Incorporating digital tools such as the</w:t>
      </w:r>
      <w:r>
        <w:t xml:space="preserve"> </w:t>
      </w:r>
      <w:r>
        <w:rPr>
          <w:iCs/>
          <w:i/>
        </w:rPr>
        <w:t xml:space="preserve">Singapore Digital Learning Framework (SDLF)</w:t>
      </w:r>
      <w:r>
        <w:t xml:space="preserve"> </w:t>
      </w:r>
      <w:r>
        <w:t xml:space="preserve">into classrooms to prepare students for a technology-driven future, including coding, AI literacy, and data analysis.</w:t>
      </w:r>
    </w:p>
    <w:p>
      <w:pPr>
        <w:numPr>
          <w:ilvl w:val="0"/>
          <w:numId w:val="1001"/>
        </w:numPr>
        <w:pStyle w:val="Compact"/>
      </w:pPr>
      <w:r>
        <w:rPr>
          <w:bCs/>
          <w:b/>
        </w:rPr>
        <w:t xml:space="preserve">Inclusive Education:</w:t>
      </w:r>
      <w:r>
        <w:t xml:space="preserve"> </w:t>
      </w:r>
      <w:r>
        <w:t xml:space="preserve">Addressing the needs of students with diverse learning abilities through differentiated instruction and support systems like</w:t>
      </w:r>
      <w:r>
        <w:t xml:space="preserve"> </w:t>
      </w:r>
      <w:r>
        <w:rPr>
          <w:iCs/>
          <w:i/>
        </w:rPr>
        <w:t xml:space="preserve">Special Needs Support</w:t>
      </w:r>
      <w:r>
        <w:t xml:space="preserve"> </w:t>
      </w:r>
      <w:r>
        <w:t xml:space="preserve">(SNS) programs.</w:t>
      </w:r>
    </w:p>
    <w:p>
      <w:pPr>
        <w:pStyle w:val="FirstParagraph"/>
      </w:pPr>
      <w:r>
        <w:t xml:space="preserve">These responsibilities underscore the dynamic nature of Teacher Primary roles, which must continuously evolve to meet Singapore Singapore’s high standards for educational equity and global competitiveness.</w:t>
      </w:r>
    </w:p>
    <w:bookmarkEnd w:id="21"/>
    <w:bookmarkStart w:id="22" w:name="Xd7a13cab77f9c451557ffd763d1e3912ed5eb2e"/>
    <w:p>
      <w:pPr>
        <w:pStyle w:val="Heading2"/>
      </w:pPr>
      <w:r>
        <w:t xml:space="preserve">3. Challenges Faced by Teacher Primary Educators in Singapore</w:t>
      </w:r>
    </w:p>
    <w:p>
      <w:pPr>
        <w:pStyle w:val="FirstParagraph"/>
      </w:pPr>
      <w:r>
        <w:t xml:space="preserve">Despite the robust support systems in place, Teacher Primary educators inSingapore Singapore encounter unique challenges that test their adaptability and resilience. These include:</w:t>
      </w:r>
    </w:p>
    <w:p>
      <w:pPr>
        <w:numPr>
          <w:ilvl w:val="0"/>
          <w:numId w:val="1002"/>
        </w:numPr>
        <w:pStyle w:val="Compact"/>
      </w:pPr>
      <w:r>
        <w:rPr>
          <w:bCs/>
          <w:b/>
        </w:rPr>
        <w:t xml:space="preserve">Balancing Academic Rigor with Student Well-Being:</w:t>
      </w:r>
      <w:r>
        <w:t xml:space="preserve"> </w:t>
      </w:r>
      <w:r>
        <w:t xml:space="preserve">The intense focus on academic achievement can create pressure on teachers to prioritize performance metrics over holistic development, necessitating strategies to maintain a balance between rigor and care.</w:t>
      </w:r>
    </w:p>
    <w:p>
      <w:pPr>
        <w:numPr>
          <w:ilvl w:val="0"/>
          <w:numId w:val="1002"/>
        </w:numPr>
        <w:pStyle w:val="Compact"/>
      </w:pPr>
      <w:r>
        <w:rPr>
          <w:bCs/>
          <w:b/>
        </w:rPr>
        <w:t xml:space="preserve">Cultural Diversity in the Classroom:</w:t>
      </w:r>
      <w:r>
        <w:t xml:space="preserve"> </w:t>
      </w:r>
      <w:r>
        <w:t xml:space="preserve">Singapore’s multicultural society requires Teacher Primary educators to navigate diverse languages, traditions, and values while promoting social cohesion and mutual respect.</w:t>
      </w:r>
    </w:p>
    <w:p>
      <w:pPr>
        <w:numPr>
          <w:ilvl w:val="0"/>
          <w:numId w:val="1002"/>
        </w:numPr>
        <w:pStyle w:val="Compact"/>
      </w:pPr>
      <w:r>
        <w:rPr>
          <w:bCs/>
          <w:b/>
        </w:rPr>
        <w:t xml:space="preserve">Tech-Driven Pedagogy:</w:t>
      </w:r>
      <w:r>
        <w:t xml:space="preserve"> </w:t>
      </w:r>
      <w:r>
        <w:t xml:space="preserve">The rapid integration of technology demands continuous upskilling, requiring teachers to stay updated on emerging tools and pedagogical approaches without compromising face-to-face interaction.</w:t>
      </w:r>
    </w:p>
    <w:p>
      <w:pPr>
        <w:numPr>
          <w:ilvl w:val="0"/>
          <w:numId w:val="1002"/>
        </w:numPr>
        <w:pStyle w:val="Compact"/>
      </w:pPr>
      <w:r>
        <w:rPr>
          <w:bCs/>
          <w:b/>
        </w:rPr>
        <w:t xml:space="preserve">Workload Management:</w:t>
      </w:r>
      <w:r>
        <w:t xml:space="preserve"> </w:t>
      </w:r>
      <w:r>
        <w:t xml:space="preserve">High student-teacher ratios and the expectation of extracurricular involvement often lead to burnout, highlighting the need for systemic support such as mentorship programs and mental health resources.</w:t>
      </w:r>
    </w:p>
    <w:p>
      <w:pPr>
        <w:pStyle w:val="FirstParagraph"/>
      </w:pPr>
      <w:r>
        <w:t xml:space="preserve">Addressing these challenges requires collaborative efforts from policymakers, schools, and teacher training institutions to ensure that Teacher Primary educators are not only competent but also supported in their professional journeys.</w:t>
      </w:r>
    </w:p>
    <w:bookmarkEnd w:id="22"/>
    <w:bookmarkStart w:id="23" w:name="X63e7b2cb28c0bbbd90e819326ccec6a160003ca"/>
    <w:p>
      <w:pPr>
        <w:pStyle w:val="Heading2"/>
      </w:pPr>
      <w:r>
        <w:t xml:space="preserve">4. Policy Frameworks Supporting Teacher Primary Educators in Singapore</w:t>
      </w:r>
    </w:p>
    <w:p>
      <w:pPr>
        <w:pStyle w:val="FirstParagraph"/>
      </w:pPr>
      <w:r>
        <w:t xml:space="preserve">Singapore Singapore’s government has implemented several policies to empower and support its primary teachers. Key initiatives include:</w:t>
      </w:r>
    </w:p>
    <w:p>
      <w:pPr>
        <w:numPr>
          <w:ilvl w:val="0"/>
          <w:numId w:val="1003"/>
        </w:numPr>
        <w:pStyle w:val="Compact"/>
      </w:pPr>
      <w:r>
        <w:rPr>
          <w:bCs/>
          <w:b/>
        </w:rPr>
        <w:t xml:space="preserve">The Teaching Career Development Programme (TCDCP):</w:t>
      </w:r>
      <w:r>
        <w:t xml:space="preserve"> </w:t>
      </w:r>
      <w:r>
        <w:t xml:space="preserve">A structured career progression framework that offers opportunities for specialization, leadership roles, and lifelong learning.</w:t>
      </w:r>
    </w:p>
    <w:p>
      <w:pPr>
        <w:numPr>
          <w:ilvl w:val="0"/>
          <w:numId w:val="1003"/>
        </w:numPr>
        <w:pStyle w:val="Compact"/>
      </w:pPr>
      <w:r>
        <w:rPr>
          <w:bCs/>
          <w:b/>
        </w:rPr>
        <w:t xml:space="preserve">The Early Childhood Development Agency (ECDA) Collaboration:</w:t>
      </w:r>
      <w:r>
        <w:t xml:space="preserve"> </w:t>
      </w:r>
      <w:r>
        <w:t xml:space="preserve">Ensuring seamless transition between early childhood education and primary schooling by aligning teacher training with developmental milestones.</w:t>
      </w:r>
    </w:p>
    <w:p>
      <w:pPr>
        <w:numPr>
          <w:ilvl w:val="0"/>
          <w:numId w:val="1003"/>
        </w:numPr>
        <w:pStyle w:val="Compact"/>
      </w:pPr>
      <w:r>
        <w:rPr>
          <w:bCs/>
          <w:b/>
        </w:rPr>
        <w:t xml:space="preserve">Professional Learning Communities (PLCs):</w:t>
      </w:r>
      <w:r>
        <w:t xml:space="preserve"> </w:t>
      </w:r>
      <w:r>
        <w:t xml:space="preserve">Facilitating peer collaboration and knowledge-sharing among Teacher Primary educators to foster innovation in teaching practices.</w:t>
      </w:r>
    </w:p>
    <w:p>
      <w:pPr>
        <w:numPr>
          <w:ilvl w:val="0"/>
          <w:numId w:val="1003"/>
        </w:numPr>
        <w:pStyle w:val="Compact"/>
      </w:pPr>
      <w:r>
        <w:rPr>
          <w:bCs/>
          <w:b/>
        </w:rPr>
        <w:t xml:space="preserve">Mental Health Support:</w:t>
      </w:r>
      <w:r>
        <w:t xml:space="preserve"> </w:t>
      </w:r>
      <w:r>
        <w:t xml:space="preserve">Programs such as the</w:t>
      </w:r>
      <w:r>
        <w:t xml:space="preserve"> </w:t>
      </w:r>
      <w:r>
        <w:rPr>
          <w:iCs/>
          <w:i/>
        </w:rPr>
        <w:t xml:space="preserve">Care for Our Teachers</w:t>
      </w:r>
      <w:r>
        <w:t xml:space="preserve"> </w:t>
      </w:r>
      <w:r>
        <w:t xml:space="preserve">initiative provide counseling services and stress-management workshops to mitigate burnout.</w:t>
      </w:r>
    </w:p>
    <w:p>
      <w:pPr>
        <w:pStyle w:val="FirstParagraph"/>
      </w:pPr>
      <w:r>
        <w:t xml:space="preserve">These policies reflect Singapore Singapore’s commitment to creating an ecosystem where Teacher Primary educators can thrive, ultimately enhancing the quality of education delivered to students.</w:t>
      </w:r>
    </w:p>
    <w:bookmarkEnd w:id="23"/>
    <w:bookmarkStart w:id="24" w:name="Xa6a776eb6f5bbaaba96bd5454905b700b0dd182"/>
    <w:p>
      <w:pPr>
        <w:pStyle w:val="Heading2"/>
      </w:pPr>
      <w:r>
        <w:t xml:space="preserve">5. Future Directions for Teacher Primary in Singapore</w:t>
      </w:r>
    </w:p>
    <w:p>
      <w:pPr>
        <w:pStyle w:val="FirstParagraph"/>
      </w:pPr>
      <w:r>
        <w:t xml:space="preserve">Looking ahead, the role of Teacher Primary educators inSingapore Singapore will be shaped by emerging global trends such as artificial intelligence (AI), climate change education, and inclusive learning environments. To remain effective, primary teachers must embrace lifelong learning and adapt to these changes while upholding the core values of Singapore’s education system. Future research should explore:</w:t>
      </w:r>
    </w:p>
    <w:p>
      <w:pPr>
        <w:numPr>
          <w:ilvl w:val="0"/>
          <w:numId w:val="1004"/>
        </w:numPr>
        <w:pStyle w:val="Compact"/>
      </w:pPr>
      <w:r>
        <w:t xml:space="preserve">The impact of AI tools on teacher-student interactions.</w:t>
      </w:r>
    </w:p>
    <w:p>
      <w:pPr>
        <w:numPr>
          <w:ilvl w:val="0"/>
          <w:numId w:val="1004"/>
        </w:numPr>
        <w:pStyle w:val="Compact"/>
      </w:pPr>
      <w:r>
        <w:t xml:space="preserve">Strategies for fostering resilience in students amid rapid societal changes.</w:t>
      </w:r>
    </w:p>
    <w:p>
      <w:pPr>
        <w:numPr>
          <w:ilvl w:val="0"/>
          <w:numId w:val="1004"/>
        </w:numPr>
        <w:pStyle w:val="Compact"/>
      </w:pPr>
      <w:r>
        <w:t xml:space="preserve">The role of Teacher Primary educators in promoting environmental stewardship and sustainability.</w:t>
      </w:r>
    </w:p>
    <w:p>
      <w:pPr>
        <w:pStyle w:val="FirstParagraph"/>
      </w:pPr>
      <w:r>
        <w:t xml:space="preserve">By addressing these areas, Singapore Singapore can ensure that its primary teachers continue to be at the forefront of global educational excellence.</w:t>
      </w:r>
    </w:p>
    <w:bookmarkEnd w:id="24"/>
    <w:bookmarkStart w:id="25" w:name="conclusion"/>
    <w:p>
      <w:pPr>
        <w:pStyle w:val="Heading2"/>
      </w:pPr>
      <w:r>
        <w:t xml:space="preserve">Conclusion</w:t>
      </w:r>
    </w:p>
    <w:p>
      <w:pPr>
        <w:pStyle w:val="FirstParagraph"/>
      </w:pPr>
      <w:r>
        <w:t xml:space="preserve">In conclusion, Teacher Primary educators inSingapore Singapore play a pivotal role in shaping the future of the nation’s youth. Their expertise, adaptability, and dedication are critical to maintaining Singapore’s reputation as a global leader in education. As the educational landscape continues to evolve, sustained investment in teacher training, policy innovation, and mental health support will be essential to empower Teacher Primary educators and ensure they can meet the demands of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Singapore Singapore</dc:title>
  <dc:creator/>
  <dc:language>en</dc:language>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file>