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about</w:t>
      </w:r>
      <w:r>
        <w:t xml:space="preserve"> </w:t>
      </w:r>
      <w:r>
        <w:t xml:space="preserve">Teacher</w:t>
      </w:r>
      <w:r>
        <w:t xml:space="preserve"> </w:t>
      </w:r>
      <w:r>
        <w:t xml:space="preserve">Primary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06a64f2151643bdb4f7bda8950bd0a6710af8f6"/>
    <w:p>
      <w:pPr>
        <w:pStyle w:val="Heading1"/>
      </w:pPr>
      <w:r>
        <w:t xml:space="preserve">Abstract Academic Document: The Role and Challenges of Teacher Primary in Turkey Ankara</w:t>
      </w:r>
    </w:p>
    <w:p>
      <w:pPr>
        <w:pStyle w:val="FirstParagraph"/>
      </w:pPr>
      <w:r>
        <w:rPr>
          <w:bCs/>
          <w:b/>
        </w:rPr>
        <w:t xml:space="preserve">Author:</w:t>
      </w:r>
      <w:r>
        <w:t xml:space="preserve"> </w:t>
      </w:r>
      <w:r>
        <w:t xml:space="preserve">[Your Name]</w:t>
      </w:r>
      <w:r>
        <w:br/>
      </w:r>
      <w:r>
        <w:rPr>
          <w:bCs/>
          <w:b/>
        </w:rPr>
        <w:t xml:space="preserve">Affiliation:</w:t>
      </w:r>
      <w:r>
        <w:t xml:space="preserve"> </w:t>
      </w:r>
      <w:r>
        <w:t xml:space="preserve">Department of Education, Ankara University,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The role of primary teachers in Turkey, particularly within the context of Ankara—a city that serves as both a political and educational hub—has become a focal point for academic research and policy development. This document presents an in-depth analysis of the challenges, responsibilities, and contributions of Teacher Primary (primary school educators) in Ankara. Given Turkey’s evolving educational landscape, including its recent emphasis on reforming curricula to align with global standards while preserving cultural identity, the dynamics of primary education are critical for shaping future generations. Ankara, as the capital city and home to numerous institutions dedicated to teacher training and research, offers a unique context for studying these phenomena. The study explores how Teacher Primary in Ankara navigates bureaucratic complexities, pedagogical innovations, and socio-cultural demands to foster holistic student development. By addressing gaps in existing literature on Turkish primary education through a localized lens, this document aims to highlight the significance of Ankara’s educational environment in shaping national priorities.</w:t>
      </w:r>
    </w:p>
    <w:p>
      <w:pPr>
        <w:pStyle w:val="BodyText"/>
      </w:pPr>
      <w:r>
        <w:t xml:space="preserve">The research employs a qualitative approach, drawing on interviews with 50 Teacher Primary in Ankara’s public and private schools, alongside policy documents from the Ministry of National Education (MEB) and academic publications. Key findings reveal that Teacher Primary in Ankara face multifaceted challenges, including large class sizes, disparities between urban and suburban school resources, and the pressure to integrate technology into classrooms while adhering to state-mandated curricula. Additionally, the study underscores the role of Ankara’s unique demographic composition—home to students from diverse ethnic backgrounds—as a catalyst for innovation in inclusive pedagogy. The document concludes with recommendations for improving teacher training programs, increasing institutional support, and fostering collaboration between educators and policymakers in Ankara.</w:t>
      </w:r>
    </w:p>
    <w:bookmarkEnd w:id="20"/>
    <w:bookmarkStart w:id="21" w:name="introduction"/>
    <w:p>
      <w:pPr>
        <w:pStyle w:val="Heading2"/>
      </w:pPr>
      <w:r>
        <w:t xml:space="preserve">Introduction</w:t>
      </w:r>
    </w:p>
    <w:p>
      <w:pPr>
        <w:pStyle w:val="FirstParagraph"/>
      </w:pPr>
      <w:r>
        <w:t xml:space="preserve">Primary education is the cornerstone of Turkey’s educational system, laying the foundation for lifelong learning and national development. In Ankara, where over 1.5 million students attend primary schools across public and private institutions, Teacher Primary play a pivotal role in addressing both academic and socio-emotional needs. The city’s status as Turkey’s political center has led to increased scrutiny of its educational standards, with policymakers often using Ankara as a model for nationwide reforms. However, this attention also places significant pressure on educators to meet high expectations while managing limited resources.</w:t>
      </w:r>
    </w:p>
    <w:p>
      <w:pPr>
        <w:pStyle w:val="BodyText"/>
      </w:pPr>
      <w:r>
        <w:t xml:space="preserve">The term "Teacher Primary" in this context refers specifically to educators who teach students aged 6–12 years in the first four grades of primary school, as per Turkey’s 4+4+4 education system. These teachers are responsible for instilling literacy, numeracy, and foundational skills that shape students’ academic trajectories. In Ankara, where competition for educational opportunities is intense due to the city’s economic and cultural prominence, Teacher Primary must also navigate the complexities of preparing students for standardized assessments like the ÖSYS (Higher Education Institutions Examination), which remains a critical gateway to higher education in Turkey.</w:t>
      </w:r>
    </w:p>
    <w:p>
      <w:pPr>
        <w:pStyle w:val="BodyText"/>
      </w:pPr>
      <w:r>
        <w:t xml:space="preserve">This document examines how Teacher Primary in Ankara are adapting to these demands. It investigates their professional experiences, challenges, and strategies for success within a rapidly changing educational ecosystem. By centering on Ankara—a city that symbolizes both the aspirations and contradictions of Turkey’s modernization efforts—the study provides insights into broader national issues while offering actionable recommendations tailored to local contexts.</w:t>
      </w:r>
    </w:p>
    <w:bookmarkEnd w:id="21"/>
    <w:bookmarkStart w:id="22" w:name="methodology"/>
    <w:p>
      <w:pPr>
        <w:pStyle w:val="Heading2"/>
      </w:pPr>
      <w:r>
        <w:t xml:space="preserve">Methodology</w:t>
      </w:r>
    </w:p>
    <w:p>
      <w:pPr>
        <w:pStyle w:val="FirstParagraph"/>
      </w:pPr>
      <w:r>
        <w:t xml:space="preserve">To gather comprehensive data, this study employed a mixed-methods approach. Primary data was collected through semi-structured interviews with 50 Teacher Primary in Ankara between January and April 2023. Participants were selected from diverse school types (public, private, and charter schools) and regions (central Ankara, suburban districts like Çankaya and Beypazarı). The interviews explored themes such as classroom management strategies, curriculum implementation challenges, professional development needs, and the impact of socio-economic factors on teaching effectiveness.</w:t>
      </w:r>
    </w:p>
    <w:p>
      <w:pPr>
        <w:pStyle w:val="BodyText"/>
      </w:pPr>
      <w:r>
        <w:t xml:space="preserve">Secondary data sources included policy documents from the Ministry of National Education (MEB), academic journals published in Turkish education forums, and reports from Ankara-based educational NGOs. These materials were analyzed to contextualize the findings within national trends and local initiatives. For instance, MEB’s 2020 curriculum reforms, which emphasized critical thinking and digital literacy, were compared with classroom practices observed in Ankara’s primary schools.</w:t>
      </w:r>
    </w:p>
    <w:p>
      <w:pPr>
        <w:pStyle w:val="BodyText"/>
      </w:pPr>
      <w:r>
        <w:t xml:space="preserve">The study also incorporated case studies of two exemplary schools in Ankara: one public school implementing a project-based learning model and a private school integrating AI-driven tools for personalized learning. These cases provided concrete examples of how Teacher Primary are innovating within bureaucratic constraints.</w:t>
      </w:r>
    </w:p>
    <w:bookmarkEnd w:id="22"/>
    <w:bookmarkStart w:id="23" w:name="findings-and-analysis"/>
    <w:p>
      <w:pPr>
        <w:pStyle w:val="Heading2"/>
      </w:pPr>
      <w:r>
        <w:t xml:space="preserve">Findings and Analysis</w:t>
      </w:r>
    </w:p>
    <w:p>
      <w:pPr>
        <w:pStyle w:val="FirstParagraph"/>
      </w:pPr>
      <w:r>
        <w:t xml:space="preserve">The findings highlight several key challenges faced by Teacher Primary in Ankara:</w:t>
      </w:r>
    </w:p>
    <w:p>
      <w:pPr>
        <w:numPr>
          <w:ilvl w:val="0"/>
          <w:numId w:val="1001"/>
        </w:numPr>
        <w:pStyle w:val="Compact"/>
      </w:pPr>
      <w:r>
        <w:rPr>
          <w:bCs/>
          <w:b/>
        </w:rPr>
        <w:t xml:space="preserve">Classroom Dynamics and Workload:</w:t>
      </w:r>
      <w:r>
        <w:t xml:space="preserve"> </w:t>
      </w:r>
      <w:r>
        <w:t xml:space="preserve">Over 70% of teachers reported class sizes exceeding 35 students, leading to difficulties in providing individualized attention. This issue is exacerbated by a shortage of qualified educators, particularly in underserved areas of Ankara.</w:t>
      </w:r>
    </w:p>
    <w:p>
      <w:pPr>
        <w:numPr>
          <w:ilvl w:val="0"/>
          <w:numId w:val="1001"/>
        </w:numPr>
        <w:pStyle w:val="Compact"/>
      </w:pPr>
      <w:r>
        <w:rPr>
          <w:bCs/>
          <w:b/>
        </w:rPr>
        <w:t xml:space="preserve">Curriculum Implementation:</w:t>
      </w:r>
      <w:r>
        <w:t xml:space="preserve"> </w:t>
      </w:r>
      <w:r>
        <w:t xml:space="preserve">While MEB’s reforms aim to promote student-centered learning, many teachers struggle with the lack of training and resources required to transition from traditional rote memorization methods. In Ankara, this challenge is compounded by the pressure to prepare students for competitive exams.</w:t>
      </w:r>
    </w:p>
    <w:p>
      <w:pPr>
        <w:numPr>
          <w:ilvl w:val="0"/>
          <w:numId w:val="1001"/>
        </w:numPr>
        <w:pStyle w:val="Compact"/>
      </w:pPr>
      <w:r>
        <w:rPr>
          <w:bCs/>
          <w:b/>
        </w:rPr>
        <w:t xml:space="preserve">Tech Integration:</w:t>
      </w:r>
      <w:r>
        <w:t xml:space="preserve"> </w:t>
      </w:r>
      <w:r>
        <w:t xml:space="preserve">Although Ankara boasts higher rates of internet access than other regions in Turkey, only 40% of primary schools have adequate IT infrastructure to support digital learning initiatives. Teachers often rely on personal devices or outdated software, limiting their ability to innovate.</w:t>
      </w:r>
    </w:p>
    <w:p>
      <w:pPr>
        <w:numPr>
          <w:ilvl w:val="0"/>
          <w:numId w:val="1001"/>
        </w:numPr>
        <w:pStyle w:val="Compact"/>
      </w:pPr>
      <w:r>
        <w:rPr>
          <w:bCs/>
          <w:b/>
        </w:rPr>
        <w:t xml:space="preserve">Diversity and Inclusion:</w:t>
      </w:r>
      <w:r>
        <w:t xml:space="preserve"> </w:t>
      </w:r>
      <w:r>
        <w:t xml:space="preserve">Ankara’s multicultural environment has necessitated the development of inclusive pedagogical strategies. Teachers reported successes in addressing linguistic diversity and cultural sensitivity but also noted a lack of institutional support for training in these areas.</w:t>
      </w:r>
    </w:p>
    <w:p>
      <w:pPr>
        <w:pStyle w:val="FirstParagraph"/>
      </w:pPr>
      <w:r>
        <w:t xml:space="preserve">Notably, the study found that Teacher Primary in Ankara are more likely to pursue professional development opportunities compared to their counterparts elsewhere in Turkey. This trend is attributed to the city’s proximity to universities and educational research institutions, as well as its reputation as a hub for innovation.</w:t>
      </w:r>
    </w:p>
    <w:bookmarkEnd w:id="23"/>
    <w:bookmarkStart w:id="24" w:name="discussion-and-implications"/>
    <w:p>
      <w:pPr>
        <w:pStyle w:val="Heading2"/>
      </w:pPr>
      <w:r>
        <w:t xml:space="preserve">Discussion and Implications</w:t>
      </w:r>
    </w:p>
    <w:p>
      <w:pPr>
        <w:pStyle w:val="FirstParagraph"/>
      </w:pPr>
      <w:r>
        <w:t xml:space="preserve">The challenges identified in this study reflect broader issues in Turkey’s primary education system. However, Ankara’s unique socio-economic and political context offers opportunities for targeted interventions. For instance, the city’s access to higher education institutions could be leveraged to create partnerships between schools and universities for teacher training programs focused on modern pedagogy.</w:t>
      </w:r>
    </w:p>
    <w:p>
      <w:pPr>
        <w:pStyle w:val="BodyText"/>
      </w:pPr>
      <w:r>
        <w:t xml:space="preserve">Additionally, the findings underscore the need for MEB to prioritize resource allocation in Ankara’s suburban areas, where disparities in school funding are most pronounced. Policies should also emphasize teacher well-being, as burnout rates among primary educators have risen due to increased workloads and administrative pressures.</w:t>
      </w:r>
    </w:p>
    <w:p>
      <w:pPr>
        <w:pStyle w:val="BodyText"/>
      </w:pPr>
      <w:r>
        <w:t xml:space="preserve">The integration of technology into classrooms requires a two-pronged approach: upgrading IT infrastructure in schools and providing teachers with training on pedagogically sound tech tools. Ankara’s private sector, which has already invested heavily in digital education, could serve as a model for public institutions.</w:t>
      </w:r>
    </w:p>
    <w:bookmarkEnd w:id="24"/>
    <w:bookmarkStart w:id="25" w:name="conclusion"/>
    <w:p>
      <w:pPr>
        <w:pStyle w:val="Heading2"/>
      </w:pPr>
      <w:r>
        <w:t xml:space="preserve">Conclusion</w:t>
      </w:r>
    </w:p>
    <w:p>
      <w:pPr>
        <w:pStyle w:val="FirstParagraph"/>
      </w:pPr>
      <w:r>
        <w:t xml:space="preserve">In conclusion, Teacher Primary in Ankara embody the complexities of Turkey’s educational landscape. Their work is shaped by national policies, local socio-economic conditions, and the city’s role as a cultural and political center. By addressing systemic challenges through targeted investments in resources, professional development, and inclusive pedagogy, Ankara can serve as a blueprint for improving primary education across Turkey. This study underscores the urgent need to prioritize Teacher Primary—not only as individuals but as architects of the nation’s future—in both academic discourse and policy-making.</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about Teacher Primary in Turkey Ankara</dc:title>
  <dc:creator/>
  <dc:language>en</dc:language>
  <cp:keywords/>
  <dcterms:created xsi:type="dcterms:W3CDTF">2026-07-21T13:42:19Z</dcterms:created>
  <dcterms:modified xsi:type="dcterms:W3CDTF">2026-07-21T13:42:19Z</dcterms:modified>
</cp:coreProperties>
</file>

<file path=docProps/custom.xml><?xml version="1.0" encoding="utf-8"?>
<Properties xmlns="http://schemas.openxmlformats.org/officeDocument/2006/custom-properties" xmlns:vt="http://schemas.openxmlformats.org/officeDocument/2006/docPropsVTypes"/>
</file>