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Teacher</w:t>
      </w:r>
      <w:r>
        <w:t xml:space="preserve"> </w:t>
      </w:r>
      <w:r>
        <w:t xml:space="preserve">Primary</w:t>
      </w:r>
      <w:r>
        <w:t xml:space="preserve"> </w:t>
      </w:r>
      <w:r>
        <w:t xml:space="preserve">in</w:t>
      </w:r>
      <w:r>
        <w:t xml:space="preserve"> </w:t>
      </w:r>
      <w:r>
        <w:t xml:space="preserve">Uganda</w:t>
      </w:r>
      <w:r>
        <w:t xml:space="preserve"> </w:t>
      </w:r>
      <w:r>
        <w:t xml:space="preserve">Kampala</w:t>
      </w:r>
    </w:p>
    <w:bookmarkStart w:id="25" w:name="Xdc4d3159c2ccf2cc3a21a129bac77554eb9afce"/>
    <w:p>
      <w:pPr>
        <w:pStyle w:val="Heading1"/>
      </w:pPr>
      <w:r>
        <w:t xml:space="preserve">Abstract Academic: The Role and Challenges of Teacher Primary in Uganda, Kampala</w:t>
      </w:r>
    </w:p>
    <w:p>
      <w:pPr>
        <w:pStyle w:val="FirstParagraph"/>
      </w:pPr>
      <w:r>
        <w:t xml:space="preserve">The academic landscape of primary education in Uganda, particularly within the urban center of Kampala, remains a critical area for scholarly exploration. This abstract provides an in-depth analysis of the role, challenges, and opportunities faced by</w:t>
      </w:r>
      <w:r>
        <w:t xml:space="preserve"> </w:t>
      </w:r>
      <w:r>
        <w:rPr>
          <w:bCs/>
          <w:b/>
        </w:rPr>
        <w:t xml:space="preserve">Teacher Primary</w:t>
      </w:r>
      <w:r>
        <w:t xml:space="preserve"> </w:t>
      </w:r>
      <w:r>
        <w:t xml:space="preserve">educators operating within this dynamic context. By examining the socio-economic, pedagogical, and institutional factors influencing primary education in Kampala, this study underscores the importance of addressing systemic barriers to ensure equitable quality education for Ugandan children.</w:t>
      </w:r>
    </w:p>
    <w:bookmarkStart w:id="20" w:name="X55b2094c8a1bb84e48421ed3c1d89212525d656"/>
    <w:p>
      <w:pPr>
        <w:pStyle w:val="Heading2"/>
      </w:pPr>
      <w:r>
        <w:t xml:space="preserve">The Significance of Teacher Primary in Uganda’s Educational Framework</w:t>
      </w:r>
    </w:p>
    <w:p>
      <w:pPr>
        <w:pStyle w:val="FirstParagraph"/>
      </w:pPr>
      <w:r>
        <w:t xml:space="preserve">In Uganda, primary education is recognized as the cornerstone of national development. The government, through policies such as the National Curriculum Framework and the Universal Primary Education (UPE) initiative, has emphasized the need for accessible and quality basic education. In Kampala—the capital city and a hub of economic activity—</w:t>
      </w:r>
      <w:r>
        <w:rPr>
          <w:bCs/>
          <w:b/>
        </w:rPr>
        <w:t xml:space="preserve">Teacher Primary</w:t>
      </w:r>
      <w:r>
        <w:t xml:space="preserve"> </w:t>
      </w:r>
      <w:r>
        <w:t xml:space="preserve">educators play a pivotal role in shaping young learners’ foundational skills in literacy, numeracy, and civic values.</w:t>
      </w:r>
    </w:p>
    <w:p>
      <w:pPr>
        <w:pStyle w:val="BodyText"/>
      </w:pPr>
      <w:r>
        <w:t xml:space="preserve">Kampala’s urban setting presents unique opportunities and challenges for</w:t>
      </w:r>
      <w:r>
        <w:t xml:space="preserve"> </w:t>
      </w:r>
      <w:r>
        <w:rPr>
          <w:bCs/>
          <w:b/>
        </w:rPr>
        <w:t xml:space="preserve">Teacher Primary</w:t>
      </w:r>
      <w:r>
        <w:t xml:space="preserve">. While the city boasts better infrastructure compared to rural areas, overcrowded classrooms, limited resources, and socio-economic disparities among students create significant hurdles. The role of</w:t>
      </w:r>
      <w:r>
        <w:t xml:space="preserve"> </w:t>
      </w:r>
      <w:r>
        <w:rPr>
          <w:bCs/>
          <w:b/>
        </w:rPr>
        <w:t xml:space="preserve">Teacher Primary</w:t>
      </w:r>
      <w:r>
        <w:t xml:space="preserve"> </w:t>
      </w:r>
      <w:r>
        <w:t xml:space="preserve">extends beyond academic instruction; it involves fostering critical thinking, cultural sensitivity, and resilience in a diverse student population.</w:t>
      </w:r>
    </w:p>
    <w:bookmarkEnd w:id="20"/>
    <w:bookmarkStart w:id="21" w:name="Xec41ef89ea9aa1de6b1e276ec0596c0f6da59de"/>
    <w:p>
      <w:pPr>
        <w:pStyle w:val="Heading2"/>
      </w:pPr>
      <w:r>
        <w:t xml:space="preserve">Challenges Faced by Teacher Primary in Kampala</w:t>
      </w:r>
    </w:p>
    <w:p>
      <w:pPr>
        <w:pStyle w:val="FirstParagraph"/>
      </w:pPr>
      <w:r>
        <w:t xml:space="preserve">The study identifies several systemic challenges confronting</w:t>
      </w:r>
      <w:r>
        <w:t xml:space="preserve"> </w:t>
      </w:r>
      <w:r>
        <w:rPr>
          <w:bCs/>
          <w:b/>
        </w:rPr>
        <w:t xml:space="preserve">Teacher Primary</w:t>
      </w:r>
      <w:r>
        <w:t xml:space="preserve"> </w:t>
      </w:r>
      <w:r>
        <w:t xml:space="preserve">educators in Kampala. These include:</w:t>
      </w:r>
    </w:p>
    <w:p>
      <w:pPr>
        <w:numPr>
          <w:ilvl w:val="0"/>
          <w:numId w:val="1001"/>
        </w:numPr>
        <w:pStyle w:val="Compact"/>
      </w:pPr>
      <w:r>
        <w:rPr>
          <w:bCs/>
          <w:b/>
        </w:rPr>
        <w:t xml:space="preserve">Inadequate Funding and Resources:</w:t>
      </w:r>
      <w:r>
        <w:t xml:space="preserve"> </w:t>
      </w:r>
      <w:r>
        <w:t xml:space="preserve">Despite government commitments, many primary schools in Kampala struggle with outdated teaching materials, insufficient classroom space, and a lack of modern educational technology.</w:t>
      </w:r>
    </w:p>
    <w:p>
      <w:pPr>
        <w:numPr>
          <w:ilvl w:val="0"/>
          <w:numId w:val="1001"/>
        </w:numPr>
        <w:pStyle w:val="Compact"/>
      </w:pPr>
      <w:r>
        <w:rPr>
          <w:bCs/>
          <w:b/>
        </w:rPr>
        <w:t xml:space="preserve">High Student-Teacher Ratios:</w:t>
      </w:r>
      <w:r>
        <w:t xml:space="preserve"> </w:t>
      </w:r>
      <w:r>
        <w:t xml:space="preserve">Urban overcrowding has led to an average of 40–50 students per teacher in some schools. This ratio undermines individualized attention and hampers the effectiveness of pedagogical strategies.</w:t>
      </w:r>
    </w:p>
    <w:p>
      <w:pPr>
        <w:numPr>
          <w:ilvl w:val="0"/>
          <w:numId w:val="1001"/>
        </w:numPr>
        <w:pStyle w:val="Compact"/>
      </w:pPr>
      <w:r>
        <w:rPr>
          <w:bCs/>
          <w:b/>
        </w:rPr>
        <w:t xml:space="preserve">Limited Professional Development Opportunities:</w:t>
      </w:r>
      <w:r>
        <w:t xml:space="preserve"> </w:t>
      </w:r>
      <w:r>
        <w:t xml:space="preserve">Many</w:t>
      </w:r>
      <w:r>
        <w:t xml:space="preserve"> </w:t>
      </w:r>
      <w:r>
        <w:rPr>
          <w:bCs/>
          <w:b/>
        </w:rPr>
        <w:t xml:space="preserve">Teacher Primary</w:t>
      </w:r>
      <w:r>
        <w:t xml:space="preserve"> </w:t>
      </w:r>
      <w:r>
        <w:t xml:space="preserve">lack access to continuous training programs on innovative teaching methodologies, inclusive education, or digital literacy—a gap exacerbated by limited institutional support.</w:t>
      </w:r>
    </w:p>
    <w:p>
      <w:pPr>
        <w:numPr>
          <w:ilvl w:val="0"/>
          <w:numId w:val="1001"/>
        </w:numPr>
        <w:pStyle w:val="Compact"/>
      </w:pPr>
      <w:r>
        <w:rPr>
          <w:bCs/>
          <w:b/>
        </w:rPr>
        <w:t xml:space="preserve">Socio-Economic Pressures:</w:t>
      </w:r>
      <w:r>
        <w:t xml:space="preserve"> </w:t>
      </w:r>
      <w:r>
        <w:t xml:space="preserve">Teachers often face financial incentives from private tutoring or part-time work outside education, creating ethical dilemmas and reducing their focus on in-school responsibilities.</w:t>
      </w:r>
    </w:p>
    <w:p>
      <w:pPr>
        <w:pStyle w:val="FirstParagraph"/>
      </w:pPr>
      <w:r>
        <w:t xml:space="preserve">These challenges are compounded by the socio-economic disparities in Kampala, where students from lower-income households may lack access to supplementary learning resources at home.</w:t>
      </w:r>
      <w:r>
        <w:t xml:space="preserve"> </w:t>
      </w:r>
      <w:r>
        <w:rPr>
          <w:bCs/>
          <w:b/>
        </w:rPr>
        <w:t xml:space="preserve">Teacher Primary</w:t>
      </w:r>
      <w:r>
        <w:t xml:space="preserve"> </w:t>
      </w:r>
      <w:r>
        <w:t xml:space="preserve">must navigate these complexities while adhering to national curricula and maintaining pedagogical standards.</w:t>
      </w:r>
    </w:p>
    <w:bookmarkEnd w:id="21"/>
    <w:bookmarkStart w:id="22" w:name="Xd37be797a6d240c55f42cf66e8782a06cd44476"/>
    <w:p>
      <w:pPr>
        <w:pStyle w:val="Heading2"/>
      </w:pPr>
      <w:r>
        <w:t xml:space="preserve">Strategies for Empowering Teacher Primary in Kampala</w:t>
      </w:r>
    </w:p>
    <w:p>
      <w:pPr>
        <w:pStyle w:val="FirstParagraph"/>
      </w:pPr>
      <w:r>
        <w:t xml:space="preserve">To address these challenges, the study proposes a multi-pronged approach that prioritizes the needs of</w:t>
      </w:r>
      <w:r>
        <w:t xml:space="preserve"> </w:t>
      </w:r>
      <w:r>
        <w:rPr>
          <w:bCs/>
          <w:b/>
        </w:rPr>
        <w:t xml:space="preserve">Teacher Primary</w:t>
      </w:r>
      <w:r>
        <w:t xml:space="preserve"> </w:t>
      </w:r>
      <w:r>
        <w:t xml:space="preserve">educators. Key strategies include:</w:t>
      </w:r>
    </w:p>
    <w:p>
      <w:pPr>
        <w:numPr>
          <w:ilvl w:val="0"/>
          <w:numId w:val="1002"/>
        </w:numPr>
        <w:pStyle w:val="Compact"/>
      </w:pPr>
      <w:r>
        <w:rPr>
          <w:bCs/>
          <w:b/>
        </w:rPr>
        <w:t xml:space="preserve">Policy Reforms and Resource Allocation:</w:t>
      </w:r>
      <w:r>
        <w:t xml:space="preserve"> </w:t>
      </w:r>
      <w:r>
        <w:t xml:space="preserve">The government and stakeholders must prioritize equitable funding for urban primary schools in Kampala, ensuring access to updated textbooks, technology, and infrastructure. Partnerships with international organizations like UNESCO or UNICEF could provide additional support.</w:t>
      </w:r>
    </w:p>
    <w:p>
      <w:pPr>
        <w:numPr>
          <w:ilvl w:val="0"/>
          <w:numId w:val="1002"/>
        </w:numPr>
        <w:pStyle w:val="Compact"/>
      </w:pPr>
      <w:r>
        <w:rPr>
          <w:bCs/>
          <w:b/>
        </w:rPr>
        <w:t xml:space="preserve">Professional Development Programs:</w:t>
      </w:r>
      <w:r>
        <w:t xml:space="preserve"> </w:t>
      </w:r>
      <w:r>
        <w:t xml:space="preserve">Establishing mandatory training modules for</w:t>
      </w:r>
      <w:r>
        <w:t xml:space="preserve"> </w:t>
      </w:r>
      <w:r>
        <w:rPr>
          <w:bCs/>
          <w:b/>
        </w:rPr>
        <w:t xml:space="preserve">Teacher Primary</w:t>
      </w:r>
      <w:r>
        <w:t xml:space="preserve">, focusing on inclusive education, classroom management, and digital pedagogy. This could be facilitated through collaboration between the Ministry of Education and local universities.</w:t>
      </w:r>
    </w:p>
    <w:p>
      <w:pPr>
        <w:numPr>
          <w:ilvl w:val="0"/>
          <w:numId w:val="1002"/>
        </w:numPr>
        <w:pStyle w:val="Compact"/>
      </w:pPr>
      <w:r>
        <w:rPr>
          <w:bCs/>
          <w:b/>
        </w:rPr>
        <w:t xml:space="preserve">Community Engagement:</w:t>
      </w:r>
      <w:r>
        <w:t xml:space="preserve"> </w:t>
      </w:r>
      <w:r>
        <w:t xml:space="preserve">Encouraging parental involvement in primary education through workshops and awareness campaigns. Communities can support</w:t>
      </w:r>
      <w:r>
        <w:t xml:space="preserve"> </w:t>
      </w:r>
      <w:r>
        <w:rPr>
          <w:bCs/>
          <w:b/>
        </w:rPr>
        <w:t xml:space="preserve">Teacher Primary</w:t>
      </w:r>
      <w:r>
        <w:t xml:space="preserve"> </w:t>
      </w:r>
      <w:r>
        <w:t xml:space="preserve">by creating safe learning environments at home and advocating for their children’s rights to quality education.</w:t>
      </w:r>
    </w:p>
    <w:p>
      <w:pPr>
        <w:numPr>
          <w:ilvl w:val="0"/>
          <w:numId w:val="1002"/>
        </w:numPr>
        <w:pStyle w:val="Compact"/>
      </w:pPr>
      <w:r>
        <w:rPr>
          <w:bCs/>
          <w:b/>
        </w:rPr>
        <w:t xml:space="preserve">Tech-Integrated Learning:</w:t>
      </w:r>
      <w:r>
        <w:t xml:space="preserve"> </w:t>
      </w:r>
      <w:r>
        <w:t xml:space="preserve">Leveraging Kampala’s urban advantages by integrating digital tools into the curriculum. Initiatives like providing tablets or access to open educational resources (OERs) could bridge gaps in traditional learning materials.</w:t>
      </w:r>
    </w:p>
    <w:bookmarkEnd w:id="22"/>
    <w:bookmarkStart w:id="23" w:name="Xd6e1240d094417a5e425f868b3f82abc71a0865"/>
    <w:p>
      <w:pPr>
        <w:pStyle w:val="Heading2"/>
      </w:pPr>
      <w:r>
        <w:t xml:space="preserve">The Impact of Effective Teacher Primary on Uganda’s Future</w:t>
      </w:r>
    </w:p>
    <w:p>
      <w:pPr>
        <w:pStyle w:val="FirstParagraph"/>
      </w:pPr>
      <w:r>
        <w:t xml:space="preserve">The success of</w:t>
      </w:r>
      <w:r>
        <w:t xml:space="preserve"> </w:t>
      </w:r>
      <w:r>
        <w:rPr>
          <w:bCs/>
          <w:b/>
        </w:rPr>
        <w:t xml:space="preserve">Teacher Primary</w:t>
      </w:r>
      <w:r>
        <w:t xml:space="preserve"> </w:t>
      </w:r>
      <w:r>
        <w:t xml:space="preserve">in Kampala directly influences Uganda’s long-term socio-economic trajectory. Educators who are well-equipped, supported, and motivated can instill a lifelong passion for learning in students. This, in turn, contributes to reduced poverty rates, improved gender equality, and increased civic participation—a vision central to Uganda’s Vision 2040 development plan.</w:t>
      </w:r>
    </w:p>
    <w:p>
      <w:pPr>
        <w:pStyle w:val="BodyText"/>
      </w:pPr>
      <w:r>
        <w:t xml:space="preserve">Moreover, the role of</w:t>
      </w:r>
      <w:r>
        <w:t xml:space="preserve"> </w:t>
      </w:r>
      <w:r>
        <w:rPr>
          <w:bCs/>
          <w:b/>
        </w:rPr>
        <w:t xml:space="preserve">Teacher Primary</w:t>
      </w:r>
      <w:r>
        <w:t xml:space="preserve"> </w:t>
      </w:r>
      <w:r>
        <w:t xml:space="preserve">extends beyond individual classrooms. By fostering a culture of innovation and adaptability in Kampala’s primary schools, educators can set a precedent for rural areas. This ripple effect could transform Uganda’s education system into one that is not only accessible but also inclusive and future-ready.</w:t>
      </w:r>
    </w:p>
    <w:bookmarkEnd w:id="23"/>
    <w:bookmarkStart w:id="24" w:name="conclusion"/>
    <w:p>
      <w:pPr>
        <w:pStyle w:val="Heading2"/>
      </w:pPr>
      <w:r>
        <w:t xml:space="preserve">Conclusion</w:t>
      </w:r>
    </w:p>
    <w:p>
      <w:pPr>
        <w:pStyle w:val="FirstParagraph"/>
      </w:pPr>
      <w:r>
        <w:t xml:space="preserve">In conclusion, the</w:t>
      </w:r>
      <w:r>
        <w:t xml:space="preserve"> </w:t>
      </w:r>
      <w:r>
        <w:rPr>
          <w:bCs/>
          <w:b/>
        </w:rPr>
        <w:t xml:space="preserve">Teacher Primary</w:t>
      </w:r>
      <w:r>
        <w:t xml:space="preserve"> </w:t>
      </w:r>
      <w:r>
        <w:t xml:space="preserve">in Uganda, Kampala occupies a vital position in shaping the nation’s educational and developmental outcomes. However, addressing systemic challenges such as funding disparities, professional training gaps, and socio-economic inequities is imperative to unlock their full potential. By investing in</w:t>
      </w:r>
      <w:r>
        <w:t xml:space="preserve"> </w:t>
      </w:r>
      <w:r>
        <w:rPr>
          <w:bCs/>
          <w:b/>
        </w:rPr>
        <w:t xml:space="preserve">Teacher Primary</w:t>
      </w:r>
      <w:r>
        <w:t xml:space="preserve">, Uganda can ensure that its children—especially those in urban centers like Kampala—are equipped with the skills and knowledge to thrive in a rapidly changing world.</w:t>
      </w:r>
    </w:p>
    <w:p>
      <w:pPr>
        <w:pStyle w:val="BodyText"/>
      </w:pPr>
      <w:r>
        <w:t xml:space="preserve">This abstract underscores the need for an academic and policy-oriented focus on</w:t>
      </w:r>
      <w:r>
        <w:t xml:space="preserve"> </w:t>
      </w:r>
      <w:r>
        <w:rPr>
          <w:bCs/>
          <w:b/>
        </w:rPr>
        <w:t xml:space="preserve">Teacher Primary</w:t>
      </w:r>
      <w:r>
        <w:t xml:space="preserve"> </w:t>
      </w:r>
      <w:r>
        <w:t xml:space="preserve">education within Uganda’s capital. It calls for collaborative efforts among educators, policymakers, and communities to create a sustainable framework that elevates the status of primary teachers while empowering learners across all strata of society.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Teacher Primary in Uganda Kampala</dc:title>
  <dc:creator/>
  <dc:language>en</dc:language>
  <cp:keywords/>
  <dcterms:created xsi:type="dcterms:W3CDTF">2026-07-24T01:07:14Z</dcterms:created>
  <dcterms:modified xsi:type="dcterms:W3CDTF">2026-07-24T01:07:14Z</dcterms:modified>
</cp:coreProperties>
</file>

<file path=docProps/custom.xml><?xml version="1.0" encoding="utf-8"?>
<Properties xmlns="http://schemas.openxmlformats.org/officeDocument/2006/custom-properties" xmlns:vt="http://schemas.openxmlformats.org/officeDocument/2006/docPropsVTypes"/>
</file>