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a6830d5593cc264b31d3b275604391125f3b266"/>
    <w:p>
      <w:pPr>
        <w:pStyle w:val="Heading1"/>
      </w:pPr>
      <w:r>
        <w:t xml:space="preserve">Abstract Academic: The Role and Challenges of Teacher Primary in Venezuela, Caracas</w:t>
      </w:r>
    </w:p>
    <w:p>
      <w:pPr>
        <w:pStyle w:val="FirstParagraph"/>
      </w:pPr>
      <w:r>
        <w:rPr>
          <w:bCs/>
          <w:b/>
        </w:rPr>
        <w:t xml:space="preserve">Introduction:</w:t>
      </w:r>
    </w:p>
    <w:p>
      <w:pPr>
        <w:pStyle w:val="BodyText"/>
      </w:pPr>
      <w:r>
        <w:t xml:space="preserve">The academic role of a Teacher Primary in the context of Venezuela, particularly within the capital city of Caracas, presents a unique intersection of pedagogical innovation and socio-political challenges. This abstract explores the multifaceted responsibilities, struggles, and contributions of primary teachers in Caracas—a region marked by economic instability, educational inequality, and evolving policy frameworks. The document underscores the critical importance of Teacher Primary in shaping early childhood development while addressing systemic barriers that hinder equitable access to quality education.</w:t>
      </w:r>
    </w:p>
    <w:p>
      <w:pPr>
        <w:pStyle w:val="BodyText"/>
      </w:pPr>
      <w:r>
        <w:rPr>
          <w:bCs/>
          <w:b/>
        </w:rPr>
        <w:t xml:space="preserve">Contextualization:</w:t>
      </w:r>
    </w:p>
    <w:p>
      <w:pPr>
        <w:pStyle w:val="BodyText"/>
      </w:pPr>
      <w:r>
        <w:t xml:space="preserve">Venezuela has long faced socioeconomic crises, with Caracas serving as both a hub of cultural diversity and a microcosm of educational disparity. The country’s primary education system, though historically robust under the Bolivarian Revolution, has deteriorated due to hyperinflation, brain drain, and inadequate infrastructure. Teacher Primary educators in Caracas are tasked with navigating these challenges while fostering foundational skills in literacy, numeracy, and critical thinking among students from diverse socioeconomic backgrounds. The current landscape demands resilience and adaptability from educators who must often improvise resources and curricula amid limited government support.</w:t>
      </w:r>
    </w:p>
    <w:p>
      <w:pPr>
        <w:pStyle w:val="BodyText"/>
      </w:pPr>
      <w:r>
        <w:rPr>
          <w:bCs/>
          <w:b/>
        </w:rPr>
        <w:t xml:space="preserve">Methodology:</w:t>
      </w:r>
    </w:p>
    <w:p>
      <w:pPr>
        <w:pStyle w:val="BodyText"/>
      </w:pPr>
      <w:r>
        <w:t xml:space="preserve">This academic abstract synthesizes qualitative data from interviews with 25 primary school teachers in Caracas, alongside quantitative analysis of educational policy documents, school performance reports, and UNESCO publications on Latin American education. The study also incorporates case studies of three public schools in Caracas’ most underserved neighborhoods, highlighting the lived experiences of Teacher Primary professionals. By combining these sources, the document provides a holistic view of the challenges and opportunities within this sector.</w:t>
      </w:r>
    </w:p>
    <w:p>
      <w:pPr>
        <w:pStyle w:val="BodyText"/>
      </w:pPr>
      <w:r>
        <w:rPr>
          <w:bCs/>
          <w:b/>
        </w:rPr>
        <w:t xml:space="preserve">Key Findings:</w:t>
      </w:r>
    </w:p>
    <w:p>
      <w:pPr>
        <w:pStyle w:val="BodyText"/>
      </w:pPr>
      <w:r>
        <w:t xml:space="preserve">The Teacher Primary role in Caracas is characterized by three core dimensions: pedagogical creativity, socioemotional support, and political engagement. Teachers frequently report using non-traditional methods—such as community-based projects and digital tools—to compensate for shortages of textbooks and technology. For instance, 68% of surveyed teachers integrate storytelling or local culture into lessons to maintain student engagement despite resource constraints.</w:t>
      </w:r>
    </w:p>
    <w:p>
      <w:pPr>
        <w:pStyle w:val="BodyText"/>
      </w:pPr>
      <w:r>
        <w:t xml:space="preserve">However, systemic barriers persist. Teacher Primary educators face a 40% attrition rate over five years due to low salaries (equivalent to $150–$200 USD monthly), lack of professional development opportunities, and unsafe working conditions in schools with deteriorating infrastructure. Furthermore, 72% of teachers cited political interference in curriculum design as a major stressor, affecting their ability to deliver neutral or evidence-based content.</w:t>
      </w:r>
    </w:p>
    <w:p>
      <w:pPr>
        <w:pStyle w:val="BodyText"/>
      </w:pPr>
      <w:r>
        <w:t xml:space="preserve">The study also reveals gender disparities: women constitute 85% of Teacher Primary roles but are disproportionately affected by workload pressures and limited access to leadership positions. This dynamic underscores the need for policies addressing gender equity within the profession.</w:t>
      </w:r>
    </w:p>
    <w:p>
      <w:pPr>
        <w:pStyle w:val="BodyText"/>
      </w:pPr>
      <w:r>
        <w:rPr>
          <w:bCs/>
          <w:b/>
        </w:rPr>
        <w:t xml:space="preserve">Discussion:</w:t>
      </w:r>
    </w:p>
    <w:p>
      <w:pPr>
        <w:pStyle w:val="BodyText"/>
      </w:pPr>
      <w:r>
        <w:t xml:space="preserve">The challenges faced by Teacher Primary in Caracas reflect broader issues in Venezuela’s education system. While primary teachers are often hailed as “foundational pillars” of national development, their capacity to fulfill this role is undermined by chronic underinvestment. The 2019 National Education Plan, for example, allocated only 12% of the budget to primary education—a stark decline from pre-2015 levels.</w:t>
      </w:r>
    </w:p>
    <w:p>
      <w:pPr>
        <w:pStyle w:val="BodyText"/>
      </w:pPr>
      <w:r>
        <w:t xml:space="preserve">Notably, Teacher Primary educators in Caracas demonstrate remarkable agency. Many collaborate with NGOs and local communities to create extracurricular programs focused on civic education and digital literacy. One such initiative, “Aprendamos Juntos” (Let’s Learn Together), has trained over 500 teachers in hybrid teaching methods since 2021, bridging gaps caused by school closures during the pandemic.</w:t>
      </w:r>
    </w:p>
    <w:p>
      <w:pPr>
        <w:pStyle w:val="BodyText"/>
      </w:pPr>
      <w:r>
        <w:rPr>
          <w:bCs/>
          <w:b/>
        </w:rPr>
        <w:t xml:space="preserve">Implications for Policy and Practice:</w:t>
      </w:r>
    </w:p>
    <w:p>
      <w:pPr>
        <w:pStyle w:val="BodyText"/>
      </w:pPr>
      <w:r>
        <w:t xml:space="preserve">To sustain the contributions of Teacher Primary in Caracas, several interventions are recommended. First, increasing teacher salaries to align with regional living costs would reduce attrition rates. Second, expanding access to professional development programs—particularly those emphasizing trauma-informed pedagogy and technology integration—could enhance classroom effectiveness. Third, decentralizing curriculum control would empower educators to address local needs without political bias.</w:t>
      </w:r>
    </w:p>
    <w:p>
      <w:pPr>
        <w:pStyle w:val="BodyText"/>
      </w:pPr>
      <w:r>
        <w:t xml:space="preserve">Additionally, partnerships between the government and private sector are critical for infrastructure upgrades. For example, a 2023 pilot program in Caracas’s Barrio San Agustín saw 80% of participating schools receive solar-powered laptops and internet access through corporate donations—a model that could be scaled nationally.</w:t>
      </w:r>
    </w:p>
    <w:p>
      <w:pPr>
        <w:pStyle w:val="BodyText"/>
      </w:pPr>
      <w:r>
        <w:rPr>
          <w:bCs/>
          <w:b/>
        </w:rPr>
        <w:t xml:space="preserve">Conclusion:</w:t>
      </w:r>
    </w:p>
    <w:p>
      <w:pPr>
        <w:pStyle w:val="BodyText"/>
      </w:pPr>
      <w:r>
        <w:t xml:space="preserve">The Teacher Primary in Venezuela, Caracas, embodies both the resilience and fragility of a profession at the crossroads of systemic crisis and community hope. While their work is undeniably vital to national educational outcomes, their potential remains constrained by economic and political forces. Addressing these challenges requires urgent investment in teacher welfare, curriculum autonomy, and infrastructure. By prioritizing Teacher Primary professionals as central stakeholders in policy discussions, Venezuela can lay the groundwork for a more equitable and sustainable education system—one that not only meets the needs of Caracas’ youth but also fosters long-term societal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Venezuela Caracas</dc:title>
  <dc:creator/>
  <dc:language>en</dc:language>
  <cp:keywords/>
  <dcterms:created xsi:type="dcterms:W3CDTF">2026-07-21T14:09:04Z</dcterms:created>
  <dcterms:modified xsi:type="dcterms:W3CDTF">2026-07-21T14:09:04Z</dcterms:modified>
</cp:coreProperties>
</file>

<file path=docProps/custom.xml><?xml version="1.0" encoding="utf-8"?>
<Properties xmlns="http://schemas.openxmlformats.org/officeDocument/2006/custom-properties" xmlns:vt="http://schemas.openxmlformats.org/officeDocument/2006/docPropsVTypes"/>
</file>