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The</w:t>
      </w:r>
      <w:r>
        <w:t xml:space="preserve"> </w:t>
      </w:r>
      <w:r>
        <w:t xml:space="preserve">Role</w:t>
      </w:r>
      <w:r>
        <w:t xml:space="preserve"> </w:t>
      </w:r>
      <w:r>
        <w:t xml:space="preserve">of</w:t>
      </w:r>
      <w:r>
        <w:t xml:space="preserve"> </w:t>
      </w:r>
      <w:r>
        <w:t xml:space="preserve">Teacher</w:t>
      </w:r>
      <w:r>
        <w:t xml:space="preserve"> </w:t>
      </w:r>
      <w:r>
        <w:t xml:space="preserve">Secondary</w:t>
      </w:r>
      <w:r>
        <w:t xml:space="preserve"> </w:t>
      </w:r>
      <w:r>
        <w:t xml:space="preserve">in</w:t>
      </w:r>
      <w:r>
        <w:t xml:space="preserve"> </w:t>
      </w:r>
      <w:r>
        <w:t xml:space="preserve">Australia</w:t>
      </w:r>
      <w:r>
        <w:t xml:space="preserve"> </w:t>
      </w:r>
      <w:r>
        <w:t xml:space="preserve">Sydney</w:t>
      </w:r>
    </w:p>
    <w:p>
      <w:pPr>
        <w:pStyle w:val="FirstParagraph"/>
      </w:pPr>
      <w:r>
        <w:t xml:space="preserve">```html</w:t>
      </w:r>
    </w:p>
    <w:bookmarkStart w:id="25" w:name="X3b97636e0ac803f50a4e3cc5b193e873996b99d"/>
    <w:p>
      <w:pPr>
        <w:pStyle w:val="Heading1"/>
      </w:pPr>
      <w:r>
        <w:t xml:space="preserve">Abstract Academic: The Role of Teacher Secondary in Australia Sydney</w:t>
      </w:r>
    </w:p>
    <w:p>
      <w:pPr>
        <w:pStyle w:val="FirstParagraph"/>
      </w:pPr>
      <w:r>
        <w:rPr>
          <w:bCs/>
          <w:b/>
        </w:rPr>
        <w:t xml:space="preserve">Introduction:</w:t>
      </w:r>
    </w:p>
    <w:p>
      <w:pPr>
        <w:pStyle w:val="BodyText"/>
      </w:pPr>
      <w:r>
        <w:t xml:space="preserve">The role of a</w:t>
      </w:r>
      <w:r>
        <w:t xml:space="preserve"> </w:t>
      </w:r>
      <w:r>
        <w:rPr>
          <w:bCs/>
          <w:b/>
        </w:rPr>
        <w:t xml:space="preserve">Teacher Secondary</w:t>
      </w:r>
      <w:r>
        <w:t xml:space="preserve"> </w:t>
      </w:r>
      <w:r>
        <w:t xml:space="preserve">in the educational landscape of</w:t>
      </w:r>
      <w:r>
        <w:t xml:space="preserve"> </w:t>
      </w:r>
      <w:r>
        <w:rPr>
          <w:iCs/>
          <w:i/>
        </w:rPr>
        <w:t xml:space="preserve">Australia Sydney</w:t>
      </w:r>
      <w:r>
        <w:t xml:space="preserve"> </w:t>
      </w:r>
      <w:r>
        <w:t xml:space="preserve">is pivotal in shaping the academic and personal development of students within the secondary school system. As one of the most dynamic and culturally diverse cities globally, Sydney presents unique challenges and opportunities for educators. This abstract explores the multifaceted responsibilities, pedagogical approaches, and systemic influences that define the work of a</w:t>
      </w:r>
      <w:r>
        <w:t xml:space="preserve"> </w:t>
      </w:r>
      <w:r>
        <w:rPr>
          <w:bCs/>
          <w:b/>
        </w:rPr>
        <w:t xml:space="preserve">Teacher Secondary</w:t>
      </w:r>
      <w:r>
        <w:t xml:space="preserve"> </w:t>
      </w:r>
      <w:r>
        <w:t xml:space="preserve">in this region. It emphasizes how their role is integral to meeting national educational standards while addressing local socio-economic disparities, cultural diversity, and technological advancements.</w:t>
      </w:r>
    </w:p>
    <w:bookmarkStart w:id="20" w:name="Xf8d00a769499d0f1f585527e9a983ebbc1b930c"/>
    <w:p>
      <w:pPr>
        <w:pStyle w:val="Heading2"/>
      </w:pPr>
      <w:r>
        <w:t xml:space="preserve">The Role and Responsibilities of a Teacher Secondary in Australia Sydney</w:t>
      </w:r>
    </w:p>
    <w:p>
      <w:pPr>
        <w:pStyle w:val="FirstParagraph"/>
      </w:pPr>
      <w:r>
        <w:t xml:space="preserve">A</w:t>
      </w:r>
      <w:r>
        <w:t xml:space="preserve"> </w:t>
      </w:r>
      <w:r>
        <w:rPr>
          <w:bCs/>
          <w:b/>
        </w:rPr>
        <w:t xml:space="preserve">Teacher Secondary</w:t>
      </w:r>
      <w:r>
        <w:t xml:space="preserve"> </w:t>
      </w:r>
      <w:r>
        <w:t xml:space="preserve">in Sydney operates within the framework of the New South Wales (NSW) Department of Education, which governs secondary schools across the state. Their primary responsibilities include curriculum development, classroom instruction, student assessment, and fostering a conducive learning environment. In Sydney’s diverse urban setting, educators must navigate classrooms with students from over 200 cultural backgrounds and varying socioeconomic statuses. This necessitates culturally responsive teaching practices that acknowledge and celebrate diversity while ensuring equitable outcomes.</w:t>
      </w:r>
    </w:p>
    <w:p>
      <w:pPr>
        <w:pStyle w:val="BodyText"/>
      </w:pPr>
      <w:r>
        <w:t xml:space="preserve">Key responsibilities include:</w:t>
      </w:r>
    </w:p>
    <w:p>
      <w:pPr>
        <w:numPr>
          <w:ilvl w:val="0"/>
          <w:numId w:val="1001"/>
        </w:numPr>
        <w:pStyle w:val="Compact"/>
      </w:pPr>
      <w:r>
        <w:t xml:space="preserve">Designing lesson plans aligned with the Australian Curriculum, which emphasizes critical thinking, creativity, and digital literacy.</w:t>
      </w:r>
    </w:p>
    <w:p>
      <w:pPr>
        <w:numPr>
          <w:ilvl w:val="0"/>
          <w:numId w:val="1001"/>
        </w:numPr>
        <w:pStyle w:val="Compact"/>
      </w:pPr>
      <w:r>
        <w:t xml:space="preserve">Implementing inclusive pedagogical strategies to address the needs of students with disabilities or learning difficulties under the Disability Standards for Education (2005).</w:t>
      </w:r>
    </w:p>
    <w:p>
      <w:pPr>
        <w:numPr>
          <w:ilvl w:val="0"/>
          <w:numId w:val="1001"/>
        </w:numPr>
        <w:pStyle w:val="Compact"/>
      </w:pPr>
      <w:r>
        <w:t xml:space="preserve">Mentoring and advising students on academic and career pathways, particularly in a city like Sydney where access to tertiary education is competitive.</w:t>
      </w:r>
    </w:p>
    <w:p>
      <w:pPr>
        <w:numPr>
          <w:ilvl w:val="0"/>
          <w:numId w:val="1001"/>
        </w:numPr>
        <w:pStyle w:val="Compact"/>
      </w:pPr>
      <w:r>
        <w:t xml:space="preserve">Collaborating with colleagues, parents, and community organizations to support student well-being through initiatives such as the NSW School-Based Youth Services program.</w:t>
      </w:r>
    </w:p>
    <w:bookmarkEnd w:id="20"/>
    <w:bookmarkStart w:id="21" w:name="Xd1f542a51954b1fe85e58cba2b259091d8c645b"/>
    <w:p>
      <w:pPr>
        <w:pStyle w:val="Heading2"/>
      </w:pPr>
      <w:r>
        <w:t xml:space="preserve">Challenges Faced by Teacher Secondary in Australia Sydney</w:t>
      </w:r>
    </w:p>
    <w:p>
      <w:pPr>
        <w:pStyle w:val="FirstParagraph"/>
      </w:pPr>
      <w:r>
        <w:t xml:space="preserve">The role of a</w:t>
      </w:r>
      <w:r>
        <w:t xml:space="preserve"> </w:t>
      </w:r>
      <w:r>
        <w:rPr>
          <w:bCs/>
          <w:b/>
        </w:rPr>
        <w:t xml:space="preserve">Teacher Secondary</w:t>
      </w:r>
      <w:r>
        <w:t xml:space="preserve"> </w:t>
      </w:r>
      <w:r>
        <w:t xml:space="preserve">in Sydney is not without challenges. One significant issue is addressing the achievement gaps between students from low-income families and their peers. Research by the Grattan Institute (2018) highlights that students in disadvantaged schools in Sydney often underperform academically, requiring targeted interventions such as differentiated instruction and access to tutoring programs.</w:t>
      </w:r>
    </w:p>
    <w:p>
      <w:pPr>
        <w:pStyle w:val="BodyText"/>
      </w:pPr>
      <w:r>
        <w:t xml:space="preserve">Another challenge is managing large class sizes, which can strain resources and reduce individualized attention. Additionally, the rapid integration of technology into classrooms demands continuous professional development for educators. For instance, the NSW Department of Education’s "Digital Technologies in Schools" initiative requires teachers to incorporate coding and AI concepts into subjects like mathematics and science.</w:t>
      </w:r>
    </w:p>
    <w:p>
      <w:pPr>
        <w:pStyle w:val="BodyText"/>
      </w:pPr>
      <w:r>
        <w:t xml:space="preserve">Social-emotional learning (SEL) has also become a critical focus, particularly in post-pandemic education. Teachers must address mental health issues among students, such as anxiety and depression, which have been exacerbated by lockdowns and social isolation. Programs like the "Headspace Youth Mental Health Service" in Sydney provide support for educators to integrate SEL into their teaching practices.</w:t>
      </w:r>
    </w:p>
    <w:bookmarkEnd w:id="21"/>
    <w:bookmarkStart w:id="22" w:name="X0394d69520eb595004036fc41e01e97fe302e80"/>
    <w:p>
      <w:pPr>
        <w:pStyle w:val="Heading2"/>
      </w:pPr>
      <w:r>
        <w:t xml:space="preserve">Opportunities for Professional Growth and Innovation</w:t>
      </w:r>
    </w:p>
    <w:p>
      <w:pPr>
        <w:pStyle w:val="FirstParagraph"/>
      </w:pPr>
      <w:r>
        <w:t xml:space="preserve">Despite these challenges, Sydney’s educational environment offers numerous opportunities for growth. The city is home to prestigious universities such as the University of Sydney and UNSW, which provide professional development programs tailored to secondary educators. These programs focus on emerging trends like STEM education, inclusive pedagogy, and climate change education.</w:t>
      </w:r>
    </w:p>
    <w:p>
      <w:pPr>
        <w:pStyle w:val="BodyText"/>
      </w:pPr>
      <w:r>
        <w:t xml:space="preserve">Moreover, Sydney’s urban setting fosters collaboration between schools and industry partners. For example, initiatives like the "Sydney Metro Education Partnerships" allow teachers to engage with professionals in fields such as engineering and healthcare, enhancing students’ career awareness. Such partnerships also provide resources for hands-on learning experiences that align with the Australian Curriculum.</w:t>
      </w:r>
    </w:p>
    <w:p>
      <w:pPr>
        <w:pStyle w:val="BodyText"/>
      </w:pPr>
      <w:r>
        <w:t xml:space="preserve">The integration of Indigenous perspectives into the curriculum is another area of growth. The NSW Aboriginal Education Strategy emphasizes embedding Aboriginal culture, history, and languages into secondary education. Teachers in Sydney play a crucial role in this by developing culturally relevant materials and fostering respectful dialogues about reconciliation.</w:t>
      </w:r>
    </w:p>
    <w:bookmarkEnd w:id="22"/>
    <w:bookmarkStart w:id="23" w:name="the-impact-on-student-outcomes"/>
    <w:p>
      <w:pPr>
        <w:pStyle w:val="Heading2"/>
      </w:pPr>
      <w:r>
        <w:t xml:space="preserve">The Impact on Student Outcomes</w:t>
      </w:r>
    </w:p>
    <w:p>
      <w:pPr>
        <w:pStyle w:val="FirstParagraph"/>
      </w:pPr>
      <w:r>
        <w:t xml:space="preserve">The effectiveness of a</w:t>
      </w:r>
      <w:r>
        <w:t xml:space="preserve"> </w:t>
      </w:r>
      <w:r>
        <w:rPr>
          <w:bCs/>
          <w:b/>
        </w:rPr>
        <w:t xml:space="preserve">Teacher Secondary</w:t>
      </w:r>
      <w:r>
        <w:t xml:space="preserve"> </w:t>
      </w:r>
      <w:r>
        <w:t xml:space="preserve">directly influences student outcomes, particularly in a city as competitive as Sydney. Studies have shown that high-quality teaching can significantly improve literacy and numeracy results, which are key indicators for university admissions and career prospects.</w:t>
      </w:r>
    </w:p>
    <w:p>
      <w:pPr>
        <w:pStyle w:val="BodyText"/>
      </w:pPr>
      <w:r>
        <w:t xml:space="preserve">In Sydney’s public schools, initiatives such as the "Sydney Metro Literacy Program" aim to close gaps by providing targeted support for students struggling with reading and writing. Teachers who employ strategies like peer tutoring, phonics-based instruction, and multilingual resources have reported measurable improvements in student performance.</w:t>
      </w:r>
    </w:p>
    <w:p>
      <w:pPr>
        <w:pStyle w:val="BodyText"/>
      </w:pPr>
      <w:r>
        <w:t xml:space="preserve">Furthermore, the emphasis on digital literacy has prepared Sydney’s secondary students for a tech-driven workforce. Schools in the city are adopting platforms like Google Classroom and Microsoft Teams to facilitate blended learning models, ensuring students are proficient in digital tools from an early age.</w:t>
      </w:r>
    </w:p>
    <w:bookmarkEnd w:id="23"/>
    <w:bookmarkStart w:id="24" w:name="conclusion"/>
    <w:p>
      <w:pPr>
        <w:pStyle w:val="Heading2"/>
      </w:pPr>
      <w:r>
        <w:t xml:space="preserve">Conclusion</w:t>
      </w:r>
    </w:p>
    <w:p>
      <w:pPr>
        <w:pStyle w:val="FirstParagraph"/>
      </w:pPr>
      <w:r>
        <w:t xml:space="preserve">In conclusion, the role of a</w:t>
      </w:r>
      <w:r>
        <w:t xml:space="preserve"> </w:t>
      </w:r>
      <w:r>
        <w:rPr>
          <w:bCs/>
          <w:b/>
        </w:rPr>
        <w:t xml:space="preserve">Teacher Secondary</w:t>
      </w:r>
      <w:r>
        <w:t xml:space="preserve"> </w:t>
      </w:r>
      <w:r>
        <w:t xml:space="preserve">in</w:t>
      </w:r>
      <w:r>
        <w:t xml:space="preserve"> </w:t>
      </w:r>
      <w:r>
        <w:rPr>
          <w:iCs/>
          <w:i/>
        </w:rPr>
        <w:t xml:space="preserve">Australia Sydney</w:t>
      </w:r>
      <w:r>
        <w:t xml:space="preserve"> </w:t>
      </w:r>
      <w:r>
        <w:t xml:space="preserve">is both demanding and transformative. Educators must balance academic rigor with social-emotional support, adapt to technological advancements, and address systemic inequities. Their work not only shapes individual student trajectories but also contributes to the broader goal of building a skilled, inclusive, and innovative society.</w:t>
      </w:r>
    </w:p>
    <w:p>
      <w:pPr>
        <w:pStyle w:val="BodyText"/>
      </w:pPr>
      <w:r>
        <w:t xml:space="preserve">This abstract underscores the importance of investing in teacher training programs that equip educators with the skills to thrive in Sydney’s dynamic educational environment. By prioritizing professional development, cultural competence, and technological integration, Australia can ensure that its secondary schools continue to produce well-rounded graduates prepared for the challenges of the 21st century.</w:t>
      </w:r>
    </w:p>
    <w:p>
      <w:pPr>
        <w:pStyle w:val="BodyText"/>
      </w:pPr>
      <w:r>
        <w:t xml:space="preserv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The Role of Teacher Secondary in Australia Sydney</dc:title>
  <dc:creator/>
  <dc:language>en</dc:language>
  <cp:keywords/>
  <dcterms:created xsi:type="dcterms:W3CDTF">2026-07-21T16:26:26Z</dcterms:created>
  <dcterms:modified xsi:type="dcterms:W3CDTF">2026-07-21T16:26:26Z</dcterms:modified>
</cp:coreProperties>
</file>

<file path=docProps/custom.xml><?xml version="1.0" encoding="utf-8"?>
<Properties xmlns="http://schemas.openxmlformats.org/officeDocument/2006/custom-properties" xmlns:vt="http://schemas.openxmlformats.org/officeDocument/2006/docPropsVTypes"/>
</file>