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Secondary</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0" w:name="Xaca0591bc926680aa437a39db485f83f69ed09d"/>
    <w:p>
      <w:pPr>
        <w:pStyle w:val="Heading1"/>
      </w:pPr>
      <w:r>
        <w:t xml:space="preserve">Abstract Academic: The Role and Challenges of Secondary Teachers in Brazil, Focused on Brasília</w:t>
      </w:r>
    </w:p>
    <w:p>
      <w:pPr>
        <w:pStyle w:val="FirstParagraph"/>
      </w:pPr>
      <w:r>
        <w:rPr>
          <w:bCs/>
          <w:b/>
        </w:rPr>
        <w:t xml:space="preserve">Introduction:</w:t>
      </w:r>
    </w:p>
    <w:p>
      <w:pPr>
        <w:pStyle w:val="BodyText"/>
      </w:pPr>
      <w:r>
        <w:t xml:space="preserve">The role of secondary teachers in Brazil's educational system is critical to the country's development, particularly in urban centers like Brasília, which serves as the political and administrative capital. This abstract explores the academic and professional dimensions of secondary education in Brazil, with a specific focus on Brasília. It examines the challenges faced by secondary school educators in this region, their pedagogical strategies, and their contributions to shaping future generations of students. The study underscores the importance of teacher training, resource allocation, and policy frameworks that influence educational outcomes in Brasília.</w:t>
      </w:r>
    </w:p>
    <w:p>
      <w:pPr>
        <w:pStyle w:val="BodyText"/>
      </w:pPr>
      <w:r>
        <w:rPr>
          <w:bCs/>
          <w:b/>
        </w:rPr>
        <w:t xml:space="preserve">Contextualization of Teacher Secondary in Brazil:</w:t>
      </w:r>
    </w:p>
    <w:p>
      <w:pPr>
        <w:pStyle w:val="BodyText"/>
      </w:pPr>
      <w:r>
        <w:t xml:space="preserve">In Brazil, secondary education (ensino médio) is a cornerstone of the national curriculum, designed to prepare students for higher education or the workforce. However, the quality and accessibility of this level remain uneven across regions. In Brasília, where socio-economic disparities intersect with rapid urbanization, secondary teachers play a pivotal role in bridging educational gaps. Their responsibilities extend beyond academic instruction; they are tasked with fostering critical thinking, promoting cultural awareness, and addressing systemic inequities within the classroom.</w:t>
      </w:r>
    </w:p>
    <w:p>
      <w:pPr>
        <w:pStyle w:val="BodyText"/>
      </w:pPr>
      <w:r>
        <w:t xml:space="preserve">The Brazilian Ministry of Education (MEC) has implemented several initiatives to strengthen secondary education nationwide, including the National Secondary Education Curriculum Guidelines (</w:t>
      </w:r>
      <w:r>
        <w:rPr>
          <w:iCs/>
          <w:i/>
        </w:rPr>
        <w:t xml:space="preserve">Base Nacional Comum Curricular</w:t>
      </w:r>
      <w:r>
        <w:t xml:space="preserve">, BNCC). These guidelines emphasize interdisciplinary learning, civic engagement, and digital literacy. However, the implementation of such policies in Brasília requires tailored approaches due to the city's unique demographic and infrastructural characteristics.</w:t>
      </w:r>
    </w:p>
    <w:p>
      <w:pPr>
        <w:pStyle w:val="BodyText"/>
      </w:pPr>
      <w:r>
        <w:rPr>
          <w:bCs/>
          <w:b/>
        </w:rPr>
        <w:t xml:space="preserve">Challenges and Opportunities in Brasília:</w:t>
      </w:r>
    </w:p>
    <w:p>
      <w:pPr>
        <w:pStyle w:val="BodyText"/>
      </w:pPr>
      <w:r>
        <w:t xml:space="preserve">Brasília presents a paradox for secondary education: it is a hub of political activity yet faces challenges in equitable resource distribution. While the city boasts modern infrastructure, many public schools struggle with overcrowding, outdated materials, and insufficient teacher support. Secondary teachers in Brasília often navigate these constraints while striving to meet national curricular standards. Additionally, the integration of technology into education has been uneven; some schools leverage digital tools for interactive learning, while others lack even basic internet access.</w:t>
      </w:r>
    </w:p>
    <w:p>
      <w:pPr>
        <w:pStyle w:val="BodyText"/>
      </w:pPr>
      <w:r>
        <w:t xml:space="preserve">Another challenge is the socio-cultural diversity within Brasília's student population. As a city with a growing immigrant community and high migration rates, teachers must adapt their pedagogical approaches to accommodate diverse linguistic and cultural backgrounds. This requires not only language proficiency but also cultural sensitivity, which is increasingly emphasized in teacher training programs.</w:t>
      </w:r>
    </w:p>
    <w:p>
      <w:pPr>
        <w:pStyle w:val="BodyText"/>
      </w:pPr>
      <w:r>
        <w:t xml:space="preserve">Despite these challenges, Brasília offers unique opportunities for secondary education innovation. The presence of federal institutions and research centers provides access to cutting-edge educational resources. Collaborations between schools and universities have led to pilot programs focused on STEM (science, technology, engineering, and mathematics) education and vocational training. These initiatives aim to align curricula with the evolving demands of the national economy.</w:t>
      </w:r>
    </w:p>
    <w:p>
      <w:pPr>
        <w:pStyle w:val="BodyText"/>
      </w:pPr>
      <w:r>
        <w:rPr>
          <w:bCs/>
          <w:b/>
        </w:rPr>
        <w:t xml:space="preserve">Educational Policies and Institutional Support:</w:t>
      </w:r>
    </w:p>
    <w:p>
      <w:pPr>
        <w:pStyle w:val="BodyText"/>
      </w:pPr>
      <w:r>
        <w:t xml:space="preserve">Brazil’s federal government has prioritized secondary education through policies such as the National Education Plan (PNE) and funding programs like the National School Feeding Program (</w:t>
      </w:r>
      <w:r>
        <w:rPr>
          <w:iCs/>
          <w:i/>
        </w:rPr>
        <w:t xml:space="preserve">Programa Nacional de Alimentação Escolar</w:t>
      </w:r>
      <w:r>
        <w:t xml:space="preserve">, PNAE). In Brasília, these policies are complemented by municipal initiatives aimed at improving school infrastructure and teacher retention. However, critics argue that funding disparities persist between private and public schools, exacerbating inequalities in educational quality.</w:t>
      </w:r>
    </w:p>
    <w:p>
      <w:pPr>
        <w:pStyle w:val="BodyText"/>
      </w:pPr>
      <w:r>
        <w:t xml:space="preserve">The Institute of Educational Research and Statistics (</w:t>
      </w:r>
      <w:r>
        <w:rPr>
          <w:iCs/>
          <w:i/>
        </w:rPr>
        <w:t xml:space="preserve">Instituto Nacional de Estudos e Pesquisas Educacionais Anísio Teixeira</w:t>
      </w:r>
      <w:r>
        <w:t xml:space="preserve">, INEP) plays a vital role in monitoring secondary education outcomes in Brasília. Annual assessments highlight the need for targeted interventions, such as professional development programs for teachers and improved access to educational technology.</w:t>
      </w:r>
    </w:p>
    <w:p>
      <w:pPr>
        <w:pStyle w:val="BodyText"/>
      </w:pPr>
      <w:r>
        <w:rPr>
          <w:bCs/>
          <w:b/>
        </w:rPr>
        <w:t xml:space="preserve">Professional Development and Training Programs:</w:t>
      </w:r>
    </w:p>
    <w:p>
      <w:pPr>
        <w:pStyle w:val="BodyText"/>
      </w:pPr>
      <w:r>
        <w:t xml:space="preserve">Secondary teachers in Brazil are required to complete initial training through undergraduate programs accredited by the Ministry of Education. However, ongoing professional development remains a challenge, particularly in Brasília, where competing priorities often limit opportunities for continuous learning. The Brazilian government has introduced programs like the National Teacher Training Program (</w:t>
      </w:r>
      <w:r>
        <w:rPr>
          <w:iCs/>
          <w:i/>
        </w:rPr>
        <w:t xml:space="preserve">Programa Nacional de Formação de Professores</w:t>
      </w:r>
      <w:r>
        <w:t xml:space="preserve">, PRONATEC) to address this gap.</w:t>
      </w:r>
    </w:p>
    <w:p>
      <w:pPr>
        <w:pStyle w:val="BodyText"/>
      </w:pPr>
      <w:r>
        <w:t xml:space="preserve">In Brasília, local education authorities have partnered with universities and NGOs to offer workshops on inclusive pedagogy, classroom management, and digital literacy. These programs are critical for equipping teachers with the skills needed to engage diverse student populations and adapt to technological advancements in education.</w:t>
      </w:r>
    </w:p>
    <w:p>
      <w:pPr>
        <w:pStyle w:val="BodyText"/>
      </w:pPr>
      <w:r>
        <w:rPr>
          <w:bCs/>
          <w:b/>
        </w:rPr>
        <w:t xml:space="preserve">Conclusion:</w:t>
      </w:r>
    </w:p>
    <w:p>
      <w:pPr>
        <w:pStyle w:val="BodyText"/>
      </w:pPr>
      <w:r>
        <w:t xml:space="preserve">The role of secondary teachers in Brazil, particularly in Brasília, is both complex and transformative. Their ability to navigate systemic challenges while fostering student growth is central to the country’s educational progress. This abstract highlights the need for sustained investment in teacher training, equitable resource distribution, and policy innovation to ensure that secondary education in Brasília meets national standards and prepares students for a rapidly changing world. Future research should focus on longitudinal studies of teacher performance, the impact of digital integration on learning outcomes, and strategies to address socio-economic disparities within urban educational systems.</w:t>
      </w:r>
    </w:p>
    <w:p>
      <w:pPr>
        <w:pStyle w:val="BodyText"/>
      </w:pPr>
      <w:r>
        <w:rPr>
          <w:bCs/>
          <w:b/>
        </w:rPr>
        <w:t xml:space="preserve">Keywords:</w:t>
      </w:r>
      <w:r>
        <w:t xml:space="preserve"> </w:t>
      </w:r>
      <w:r>
        <w:t xml:space="preserve">Abstract academic, Teacher Secondary, Brazil Brasília.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Secondary in Brazil Brasília</dc:title>
  <dc:creator/>
  <dc:language>en</dc:language>
  <cp:keywords/>
  <dcterms:created xsi:type="dcterms:W3CDTF">2026-07-21T04:58:21Z</dcterms:created>
  <dcterms:modified xsi:type="dcterms:W3CDTF">2026-07-21T04:58:21Z</dcterms:modified>
</cp:coreProperties>
</file>

<file path=docProps/custom.xml><?xml version="1.0" encoding="utf-8"?>
<Properties xmlns="http://schemas.openxmlformats.org/officeDocument/2006/custom-properties" xmlns:vt="http://schemas.openxmlformats.org/officeDocument/2006/docPropsVTypes"/>
</file>