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479c577b45fe4de2150dfb882a2ccb6f4300e87"/>
    <w:p>
      <w:pPr>
        <w:pStyle w:val="Heading1"/>
      </w:pPr>
      <w:r>
        <w:t xml:space="preserve">Abstract Academic Document on Teacher Secondary in Brazil São Paulo</w:t>
      </w:r>
    </w:p>
    <w:p>
      <w:pPr>
        <w:pStyle w:val="FirstParagraph"/>
      </w:pPr>
      <w:r>
        <w:t xml:space="preserve">The role of secondary education teachers in Brazil, particularly within the state of São Paulo, remains a critical focal point for academic inquiry due to its profound implications for national educational outcomes and socio-economic development. This document presents an extensive analysis of the challenges, responsibilities, and pedagogical practices associated with "Teacher Secondary" roles in São Paulo’s public and private school systems. The study situates itself within the broader context of Brazil’s educational reforms, emphasizing the unique sociocultural and institutional dynamics that shape secondary education in one of South America’s most populous states. By examining current policies, teacher training frameworks, classroom practices, and student performance metrics, this abstract aims to contribute to scholarly discourse on improving the quality of secondary education in Brazil São Paulo.</w:t>
      </w:r>
    </w:p>
    <w:bookmarkStart w:id="20" w:name="X588b2babf1286c254902db2543e172d6a11bb9a"/>
    <w:p>
      <w:pPr>
        <w:pStyle w:val="Heading2"/>
      </w:pPr>
      <w:r>
        <w:t xml:space="preserve">Contextualizing Secondary Education in Brazil São Paulo</w:t>
      </w:r>
    </w:p>
    <w:p>
      <w:pPr>
        <w:pStyle w:val="FirstParagraph"/>
      </w:pPr>
      <w:r>
        <w:t xml:space="preserve">Brazil’s secondary education system is governed by the Federal Constitution of 1988 and the Lei de Diretrizes e Bases da Educação Nacional (LDB, Law of Guidelines and Bases for National Education), which mandates nine years of compulsory schooling, including three years in elementary school (Ensino Fundamental) and three years in high school (Ensino Médio). In São Paulo, the largest state in Brazil, secondary education constitutes a pivotal phase for students preparing for higher education or entry into the workforce. However, systemic challenges such as disparities in resource allocation between urban and rural schools, teacher shortages, and varying levels of infrastructure have historically hindered equitable access to quality secondary education.</w:t>
      </w:r>
    </w:p>
    <w:p>
      <w:pPr>
        <w:pStyle w:val="BodyText"/>
      </w:pPr>
      <w:r>
        <w:t xml:space="preserve">The state of São Paulo has implemented several initiatives to address these issues, including the "Educação de Qualidade" (Quality Education) program and investments in digital learning tools. These efforts aim to align secondary education with global standards while addressing localized needs. Central to this endeavor is the role of "Teacher Secondary," whose expertise and adaptability are crucial in navigating both curricular demands and socio-cultural diversity within classrooms.</w:t>
      </w:r>
    </w:p>
    <w:bookmarkEnd w:id="20"/>
    <w:bookmarkStart w:id="21" w:name="X58a286f8162714d466f91817848dbf96b7a3de7"/>
    <w:p>
      <w:pPr>
        <w:pStyle w:val="Heading2"/>
      </w:pPr>
      <w:r>
        <w:t xml:space="preserve">The Role and Responsibilities of Teacher Secondary</w:t>
      </w:r>
    </w:p>
    <w:p>
      <w:pPr>
        <w:pStyle w:val="FirstParagraph"/>
      </w:pPr>
      <w:r>
        <w:t xml:space="preserve">"Teacher Secondary" in Brazil São Paulo refers to educators who teach students aged 15–18, a demographic characterized by complex developmental needs and diverse academic trajectories. These teachers are responsible for delivering a broad curriculum that includes core subjects (e.g., mathematics, Portuguese language, sciences) as well as elective courses such as art, physical education, and vocational training. The LDB emphasizes the importance of fostering critical thinking and civic engagement among students, which places additional responsibilities on secondary educators to integrate interdisciplinary approaches and promote holistic development.</w:t>
      </w:r>
    </w:p>
    <w:p>
      <w:pPr>
        <w:pStyle w:val="BodyText"/>
      </w:pPr>
      <w:r>
        <w:t xml:space="preserve">In São Paulo’s public schools, "Teacher Secondary" roles are often under immense pressure due to large class sizes (sometimes exceeding 40 students) and limited access to pedagogical resources. Conversely, private institutions may offer smaller classes and more specialized training opportunities. Despite these differences, all secondary teachers must adhere to the state’s curricular guidelines while addressing individual student needs through differentiated instruction.</w:t>
      </w:r>
    </w:p>
    <w:bookmarkEnd w:id="21"/>
    <w:bookmarkStart w:id="22" w:name="X87359f08f3b326123d2a26b23f380e1b5f61582"/>
    <w:p>
      <w:pPr>
        <w:pStyle w:val="Heading2"/>
      </w:pPr>
      <w:r>
        <w:t xml:space="preserve">Challenges Facing Teacher Secondary in São Paulo</w:t>
      </w:r>
    </w:p>
    <w:p>
      <w:pPr>
        <w:pStyle w:val="FirstParagraph"/>
      </w:pPr>
      <w:r>
        <w:t xml:space="preserve">The study highlights several persistent challenges confronting "Teacher Secondary" in São Paulo. First, inadequate funding has led to outdated textbooks, insufficient technology, and poor maintenance of school facilities. Second, the recruitment and retention of qualified teachers remain problematic, exacerbated by low salaries and high workloads. According to data from the Brazilian Institute of Geography and Statistics (IBGE), São Paulo’s public education system reported a 20% vacancy rate in secondary school teaching positions in 2023.</w:t>
      </w:r>
    </w:p>
    <w:p>
      <w:pPr>
        <w:pStyle w:val="BodyText"/>
      </w:pPr>
      <w:r>
        <w:t xml:space="preserve">Additionally, socio-economic disparities within São Paulo’s student population—ranging from affluent urban centers like São Paulo City to economically disadvantaged rural areas—necessitate culturally responsive teaching strategies. Teachers must navigate these disparities while adhering to standardized assessments such as the ENEM (Exame Nacional do Ensino Médio), which determines university admission eligibility. The pressure to prepare students for competitive exams often overshadows opportunities for creative or experiential learning.</w:t>
      </w:r>
    </w:p>
    <w:bookmarkEnd w:id="22"/>
    <w:bookmarkStart w:id="23" w:name="X27bed0e57cb6dc0b5264b39350afc5d23e9c18a"/>
    <w:p>
      <w:pPr>
        <w:pStyle w:val="Heading2"/>
      </w:pPr>
      <w:r>
        <w:t xml:space="preserve">Pedagogical Innovations and Teacher Training</w:t>
      </w:r>
    </w:p>
    <w:p>
      <w:pPr>
        <w:pStyle w:val="FirstParagraph"/>
      </w:pPr>
      <w:r>
        <w:t xml:space="preserve">To mitigate these challenges, São Paulo has prioritized professional development programs for "Teacher Secondary." Institutions such as the Fundação para o Desenvolvimento da Educação (FDE) offer training workshops on inclusive pedagogy, technology integration, and classroom management. For instance, the state has introduced digital platforms like "São Paulo Digital" to provide teachers with access to open educational resources (OERs) and virtual collaboration tools.</w:t>
      </w:r>
    </w:p>
    <w:p>
      <w:pPr>
        <w:pStyle w:val="BodyText"/>
      </w:pPr>
      <w:r>
        <w:t xml:space="preserve">Furthermore, partnerships between universities and public schools have enhanced teacher training. Programs such as the "Iniciação Científica" (Scientific Initiation) encourage secondary educators to engage in research projects, fostering a culture of continuous improvement. These initiatives reflect São Paulo’s commitment to aligning teacher development with global educational trends while addressing local needs.</w:t>
      </w:r>
    </w:p>
    <w:bookmarkEnd w:id="23"/>
    <w:bookmarkStart w:id="24" w:name="implications-for-policy-and-practice"/>
    <w:p>
      <w:pPr>
        <w:pStyle w:val="Heading2"/>
      </w:pPr>
      <w:r>
        <w:t xml:space="preserve">Implications for Policy and Practice</w:t>
      </w:r>
    </w:p>
    <w:p>
      <w:pPr>
        <w:pStyle w:val="FirstParagraph"/>
      </w:pPr>
      <w:r>
        <w:t xml:space="preserve">The findings of this study underscore the urgent need for systemic reforms in Brazil São Paulo’s secondary education landscape. Policymakers must prioritize equitable funding distribution to ensure that rural and underserved areas receive adequate resources. Additionally, increasing teacher salaries and reducing class sizes could significantly improve student outcomes and reduce attrition rates among educators.</w:t>
      </w:r>
    </w:p>
    <w:p>
      <w:pPr>
        <w:pStyle w:val="BodyText"/>
      </w:pPr>
      <w:r>
        <w:t xml:space="preserve">For "Teacher Secondary," the study recommends a dual focus on curriculum innovation and emotional well-being. Teachers should be equipped with strategies to address mental health challenges among students, which have been exacerbated by the pandemic. Schools must also foster inclusive environments that celebrate cultural diversity, ensuring that all students feel represented in curricula and classroom activities.</w:t>
      </w:r>
    </w:p>
    <w:bookmarkEnd w:id="24"/>
    <w:bookmarkStart w:id="25" w:name="conclusion"/>
    <w:p>
      <w:pPr>
        <w:pStyle w:val="Heading2"/>
      </w:pPr>
      <w:r>
        <w:t xml:space="preserve">Conclusion</w:t>
      </w:r>
    </w:p>
    <w:p>
      <w:pPr>
        <w:pStyle w:val="FirstParagraph"/>
      </w:pPr>
      <w:r>
        <w:t xml:space="preserve">In conclusion, this abstract academic document provides a comprehensive exploration of the role of "Teacher Secondary" in Brazil São Paulo, highlighting both the challenges and opportunities within the state’s secondary education system. By examining policy frameworks, pedagogical practices, and socio-economic factors, it becomes evident that sustainable improvements in education require collaborative efforts between educators, policymakers, and communities. The findings emphasize the critical importance of investing in teacher training programs, reducing systemic inequalities, and fostering a culture of innovation to ensure that São Paulo’s secondary schools can meet the demands of an evolving global landscape.</w:t>
      </w:r>
    </w:p>
    <w:p>
      <w:pPr>
        <w:pStyle w:val="BodyText"/>
      </w:pPr>
      <w:r>
        <w:t xml:space="preserve">This analysis serves as a foundational reference for future research and policy interventions aimed at elevating the quality of secondary education in Brazil São Paulo. As "Teacher Secondary" continues to navigate complex educational landscapes, their resilience and adaptability will remain pivotal in shaping a more equitable and dynamic learning environment for future generations.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Brazil São Paulo</dc:title>
  <dc:creator/>
  <cp:keywords/>
  <dcterms:created xsi:type="dcterms:W3CDTF">2026-07-23T21:09:30Z</dcterms:created>
  <dcterms:modified xsi:type="dcterms:W3CDTF">2026-07-23T21:09:30Z</dcterms:modified>
</cp:coreProperties>
</file>

<file path=docProps/custom.xml><?xml version="1.0" encoding="utf-8"?>
<Properties xmlns="http://schemas.openxmlformats.org/officeDocument/2006/custom-properties" xmlns:vt="http://schemas.openxmlformats.org/officeDocument/2006/docPropsVTypes"/>
</file>