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14c2da28dc2c0b86c81d88eca299ccb7b78d176"/>
    <w:p>
      <w:pPr>
        <w:pStyle w:val="Heading1"/>
      </w:pPr>
      <w:r>
        <w:t xml:space="preserve">Abstract Academic Document on the Role of Teacher Secondary in Canada Montreal</w:t>
      </w:r>
    </w:p>
    <w:p>
      <w:pPr>
        <w:pStyle w:val="FirstParagraph"/>
      </w:pPr>
      <w:r>
        <w:rPr>
          <w:bCs/>
          <w:b/>
        </w:rPr>
        <w:t xml:space="preserve">Abstract academic:</w:t>
      </w:r>
    </w:p>
    <w:p>
      <w:pPr>
        <w:pStyle w:val="BodyText"/>
      </w:pPr>
      <w:r>
        <w:t xml:space="preserve">The role of a</w:t>
      </w:r>
      <w:r>
        <w:t xml:space="preserve"> </w:t>
      </w:r>
      <w:r>
        <w:rPr>
          <w:bCs/>
          <w:b/>
        </w:rPr>
        <w:t xml:space="preserve">Teacher Secondary</w:t>
      </w:r>
      <w:r>
        <w:t xml:space="preserve"> </w:t>
      </w:r>
      <w:r>
        <w:t xml:space="preserve">within the educational framework of</w:t>
      </w:r>
      <w:r>
        <w:t xml:space="preserve"> </w:t>
      </w:r>
      <w:r>
        <w:rPr>
          <w:bCs/>
          <w:b/>
        </w:rPr>
        <w:t xml:space="preserve">Canada Montreal</w:t>
      </w:r>
      <w:r>
        <w:t xml:space="preserve"> </w:t>
      </w:r>
      <w:r>
        <w:t xml:space="preserve">is a critical component in shaping the future of students, communities, and societal development. This document explores the multifaceted responsibilities, challenges, and opportunities faced by secondary educators in Montreal’s unique socio-cultural and linguistic context. The academic analysis focuses on how pedagogical strategies, curriculum design, professional development initiatives, and policy frameworks contribute to the effective delivery of secondary education in this vibrant Canadian metropolis.</w:t>
      </w:r>
    </w:p>
    <w:bookmarkStart w:id="20" w:name="X308845754ae98aa2ae14cbd98f426a4749308c9"/>
    <w:p>
      <w:pPr>
        <w:pStyle w:val="Heading2"/>
      </w:pPr>
      <w:r>
        <w:t xml:space="preserve">Contextualizing Secondary Education in Canada Montreal</w:t>
      </w:r>
    </w:p>
    <w:p>
      <w:pPr>
        <w:pStyle w:val="FirstParagraph"/>
      </w:pPr>
      <w:r>
        <w:rPr>
          <w:bCs/>
          <w:b/>
        </w:rPr>
        <w:t xml:space="preserve">Canada Montreal</w:t>
      </w:r>
      <w:r>
        <w:t xml:space="preserve"> </w:t>
      </w:r>
      <w:r>
        <w:t xml:space="preserve">stands as a cultural crossroads where French and English linguistic traditions coexist with a rich tapestry of immigrant communities. This diversity profoundly influences the educational landscape, particularly for</w:t>
      </w:r>
      <w:r>
        <w:t xml:space="preserve"> </w:t>
      </w:r>
      <w:r>
        <w:rPr>
          <w:bCs/>
          <w:b/>
        </w:rPr>
        <w:t xml:space="preserve">Teacher Secondary</w:t>
      </w:r>
      <w:r>
        <w:t xml:space="preserve">s who must navigate multilingual classrooms, varying student backgrounds, and evolving curricular demands. The Quebec education system emphasizes bilingualism (French as the primary language of instruction) while also accommodating English-language schools within its jurisdiction.</w:t>
      </w:r>
    </w:p>
    <w:p>
      <w:pPr>
        <w:pStyle w:val="BodyText"/>
      </w:pPr>
      <w:r>
        <w:t xml:space="preserve">Secondary education in Montreal spans Grades 7 to 12 and is governed by the</w:t>
      </w:r>
      <w:r>
        <w:t xml:space="preserve"> </w:t>
      </w:r>
      <w:r>
        <w:rPr>
          <w:iCs/>
          <w:i/>
        </w:rPr>
        <w:t xml:space="preserve">Ministère de l’Éducation et de l’Enseignement supérieur</w:t>
      </w:r>
      <w:r>
        <w:t xml:space="preserve"> </w:t>
      </w:r>
      <w:r>
        <w:t xml:space="preserve">(MEES). Teachers are required to align their pedagogy with provincial standards while addressing the unique needs of students from diverse socio-economic, cultural, and linguistic backgrounds. This dual-language environment presents both challenges and opportunities for</w:t>
      </w:r>
      <w:r>
        <w:t xml:space="preserve"> </w:t>
      </w:r>
      <w:r>
        <w:rPr>
          <w:bCs/>
          <w:b/>
        </w:rPr>
        <w:t xml:space="preserve">Teacher Secondary</w:t>
      </w:r>
      <w:r>
        <w:t xml:space="preserve">s to innovate in curriculum delivery and student engagement.</w:t>
      </w:r>
    </w:p>
    <w:bookmarkEnd w:id="20"/>
    <w:bookmarkStart w:id="21" w:name="Xfa2d5ce6e7203c511804ef8c18f5659a4c99e8a"/>
    <w:p>
      <w:pPr>
        <w:pStyle w:val="Heading2"/>
      </w:pPr>
      <w:r>
        <w:t xml:space="preserve">The Role of a Teacher Secondary in Montreal</w:t>
      </w:r>
    </w:p>
    <w:p>
      <w:pPr>
        <w:pStyle w:val="FirstParagraph"/>
      </w:pPr>
      <w:r>
        <w:rPr>
          <w:bCs/>
          <w:b/>
        </w:rPr>
        <w:t xml:space="preserve">Teacher Secondary</w:t>
      </w:r>
      <w:r>
        <w:t xml:space="preserve">s in Montreal play a pivotal role as educators, mentors, and facilitators of lifelong learning. Their responsibilities extend beyond academic instruction to include fostering critical thinking, emotional intelligence, and civic responsibility. In an era marked by rapid technological advancements and global interconnectedness, these educators must also integrate digital literacy and interdisciplinary approaches into their teaching practices.</w:t>
      </w:r>
    </w:p>
    <w:p>
      <w:pPr>
        <w:pStyle w:val="BodyText"/>
      </w:pPr>
      <w:r>
        <w:t xml:space="preserve">Key responsibilities include:</w:t>
      </w:r>
    </w:p>
    <w:p>
      <w:pPr>
        <w:numPr>
          <w:ilvl w:val="0"/>
          <w:numId w:val="1001"/>
        </w:numPr>
        <w:pStyle w:val="Compact"/>
      </w:pPr>
      <w:r>
        <w:rPr>
          <w:bCs/>
          <w:b/>
        </w:rPr>
        <w:t xml:space="preserve">Curriculum Development:</w:t>
      </w:r>
      <w:r>
        <w:t xml:space="preserve"> </w:t>
      </w:r>
      <w:r>
        <w:t xml:space="preserve">Designing lesson plans that meet provincial learning outcomes while incorporating culturally relevant content.</w:t>
      </w:r>
    </w:p>
    <w:p>
      <w:pPr>
        <w:numPr>
          <w:ilvl w:val="0"/>
          <w:numId w:val="1001"/>
        </w:numPr>
        <w:pStyle w:val="Compact"/>
      </w:pPr>
      <w:r>
        <w:rPr>
          <w:bCs/>
          <w:b/>
        </w:rPr>
        <w:t xml:space="preserve">Classroom Management:</w:t>
      </w:r>
      <w:r>
        <w:t xml:space="preserve"> </w:t>
      </w:r>
      <w:r>
        <w:t xml:space="preserve">Creating inclusive environments that respect and celebrate diversity, including the integration of Indigenous perspectives and immigrant narratives.</w:t>
      </w:r>
    </w:p>
    <w:p>
      <w:pPr>
        <w:numPr>
          <w:ilvl w:val="0"/>
          <w:numId w:val="1001"/>
        </w:numPr>
        <w:pStyle w:val="Compact"/>
      </w:pPr>
      <w:r>
        <w:rPr>
          <w:bCs/>
          <w:b/>
        </w:rPr>
        <w:t xml:space="preserve">Assessment and Evaluation:</w:t>
      </w:r>
      <w:r>
        <w:t xml:space="preserve"> </w:t>
      </w:r>
      <w:r>
        <w:t xml:space="preserve">Utilizing formative and summative assessments to monitor student progress and adapt instruction accordingly.</w:t>
      </w:r>
    </w:p>
    <w:p>
      <w:pPr>
        <w:numPr>
          <w:ilvl w:val="0"/>
          <w:numId w:val="1001"/>
        </w:numPr>
        <w:pStyle w:val="Compact"/>
      </w:pPr>
      <w:r>
        <w:rPr>
          <w:bCs/>
          <w:b/>
        </w:rPr>
        <w:t xml:space="preserve">Mentorship:</w:t>
      </w:r>
      <w:r>
        <w:t xml:space="preserve"> </w:t>
      </w:r>
      <w:r>
        <w:t xml:space="preserve">Guiding students through adolescence, offering career counseling, and supporting mental health initiatives in schools.</w:t>
      </w:r>
    </w:p>
    <w:p>
      <w:pPr>
        <w:pStyle w:val="FirstParagraph"/>
      </w:pPr>
      <w:r>
        <w:t xml:space="preserve">The unique demands of teaching in</w:t>
      </w:r>
      <w:r>
        <w:t xml:space="preserve"> </w:t>
      </w:r>
      <w:r>
        <w:rPr>
          <w:bCs/>
          <w:b/>
        </w:rPr>
        <w:t xml:space="preserve">Canada Montreal</w:t>
      </w:r>
      <w:r>
        <w:t xml:space="preserve"> </w:t>
      </w:r>
      <w:r>
        <w:t xml:space="preserve">require educators to balance academic rigor with cultural sensitivity. For instance, the inclusion of francophone and anglophone literature in English-language schools necessitates a nuanced understanding of both linguistic traditions.</w:t>
      </w:r>
    </w:p>
    <w:bookmarkEnd w:id="21"/>
    <w:bookmarkStart w:id="22" w:name="Xd05e4b8746389576c18a7daba8782f669df4242"/>
    <w:p>
      <w:pPr>
        <w:pStyle w:val="Heading2"/>
      </w:pPr>
      <w:r>
        <w:t xml:space="preserve">Challenges Faced by Teacher Secondary in Montreal</w:t>
      </w:r>
    </w:p>
    <w:p>
      <w:pPr>
        <w:pStyle w:val="FirstParagraph"/>
      </w:pPr>
      <w:r>
        <w:rPr>
          <w:bCs/>
          <w:b/>
        </w:rPr>
        <w:t xml:space="preserve">Teacher Secondary</w:t>
      </w:r>
      <w:r>
        <w:t xml:space="preserve">s in Montreal encounter a range of challenges that are distinct to the region. One major challenge is the</w:t>
      </w:r>
      <w:r>
        <w:t xml:space="preserve"> </w:t>
      </w:r>
      <w:r>
        <w:rPr>
          <w:iCs/>
          <w:i/>
        </w:rPr>
        <w:t xml:space="preserve">bilingualism gap</w:t>
      </w:r>
      <w:r>
        <w:t xml:space="preserve">, where students may struggle with proficiency in French or English, depending on their home environment. This necessitates differentiated instruction and additional resources for language acquisition.</w:t>
      </w:r>
    </w:p>
    <w:p>
      <w:pPr>
        <w:pStyle w:val="BodyText"/>
      </w:pPr>
      <w:r>
        <w:t xml:space="preserve">Another challenge stems from</w:t>
      </w:r>
      <w:r>
        <w:t xml:space="preserve"> </w:t>
      </w:r>
      <w:r>
        <w:rPr>
          <w:bCs/>
          <w:b/>
        </w:rPr>
        <w:t xml:space="preserve">Canada Montreal</w:t>
      </w:r>
      <w:r>
        <w:t xml:space="preserve">'s demographic diversity. Teachers must address disparities in access to education, including the needs of refugee students, those from low-income households, and individuals with special educational requirements. The integration of these students into mainstream classrooms often requires collaboration with social workers, psychologists, and community organizations.</w:t>
      </w:r>
    </w:p>
    <w:p>
      <w:pPr>
        <w:pStyle w:val="BodyText"/>
      </w:pPr>
      <w:r>
        <w:t xml:space="preserve">Furthermore, the rapid adoption of technology in education has created a need for</w:t>
      </w:r>
      <w:r>
        <w:t xml:space="preserve"> </w:t>
      </w:r>
      <w:r>
        <w:rPr>
          <w:bCs/>
          <w:b/>
        </w:rPr>
        <w:t xml:space="preserve">Teacher Secondary</w:t>
      </w:r>
      <w:r>
        <w:t xml:space="preserve">s to upskill in digital tools while ensuring equitable access for all students. This includes addressing the digital divide between urban and suburban areas within Montreal’s jurisdiction.</w:t>
      </w:r>
    </w:p>
    <w:bookmarkEnd w:id="22"/>
    <w:bookmarkStart w:id="23" w:name="Xe953cd37d67c6c8c546bed3b04bf642e853b62d"/>
    <w:p>
      <w:pPr>
        <w:pStyle w:val="Heading2"/>
      </w:pPr>
      <w:r>
        <w:t xml:space="preserve">Opportunities and Innovations in Secondary Education</w:t>
      </w:r>
    </w:p>
    <w:p>
      <w:pPr>
        <w:pStyle w:val="FirstParagraph"/>
      </w:pPr>
      <w:r>
        <w:t xml:space="preserve">Despite these challenges,</w:t>
      </w:r>
      <w:r>
        <w:t xml:space="preserve"> </w:t>
      </w:r>
      <w:r>
        <w:rPr>
          <w:bCs/>
          <w:b/>
        </w:rPr>
        <w:t xml:space="preserve">Canada Montreal</w:t>
      </w:r>
      <w:r>
        <w:t xml:space="preserve"> </w:t>
      </w:r>
      <w:r>
        <w:t xml:space="preserve">offers numerous opportunities for</w:t>
      </w:r>
      <w:r>
        <w:t xml:space="preserve"> </w:t>
      </w:r>
      <w:r>
        <w:rPr>
          <w:bCs/>
          <w:b/>
        </w:rPr>
        <w:t xml:space="preserve">Teacher Secondary</w:t>
      </w:r>
      <w:r>
        <w:t xml:space="preserve">s to innovate and grow. The city’s commitment to multiculturalism has fostered initiatives such as:</w:t>
      </w:r>
    </w:p>
    <w:p>
      <w:pPr>
        <w:numPr>
          <w:ilvl w:val="0"/>
          <w:numId w:val="1002"/>
        </w:numPr>
        <w:pStyle w:val="Compact"/>
      </w:pPr>
      <w:r>
        <w:rPr>
          <w:iCs/>
          <w:i/>
        </w:rPr>
        <w:t xml:space="preserve">Educational Partnerships:</w:t>
      </w:r>
      <w:r>
        <w:t xml:space="preserve"> </w:t>
      </w:r>
      <w:r>
        <w:t xml:space="preserve">Collaborations between schools, universities, and local businesses to provide experiential learning opportunities.</w:t>
      </w:r>
    </w:p>
    <w:p>
      <w:pPr>
        <w:numPr>
          <w:ilvl w:val="0"/>
          <w:numId w:val="1002"/>
        </w:numPr>
        <w:pStyle w:val="Compact"/>
      </w:pPr>
      <w:r>
        <w:rPr>
          <w:iCs/>
          <w:i/>
        </w:rPr>
        <w:t xml:space="preserve">Professional Development Programs:</w:t>
      </w:r>
      <w:r>
        <w:t xml:space="preserve"> </w:t>
      </w:r>
      <w:r>
        <w:t xml:space="preserve">Workshops on inclusive pedagogy, trauma-informed teaching, and the use of technology in classrooms.</w:t>
      </w:r>
    </w:p>
    <w:p>
      <w:pPr>
        <w:numPr>
          <w:ilvl w:val="0"/>
          <w:numId w:val="1002"/>
        </w:numPr>
        <w:pStyle w:val="Compact"/>
      </w:pPr>
      <w:r>
        <w:rPr>
          <w:iCs/>
          <w:i/>
        </w:rPr>
        <w:t xml:space="preserve">Cultural Exchange Programs:</w:t>
      </w:r>
      <w:r>
        <w:t xml:space="preserve"> </w:t>
      </w:r>
      <w:r>
        <w:t xml:space="preserve">Initiatives that connect students with global peers through virtual exchanges or international projects.</w:t>
      </w:r>
    </w:p>
    <w:p>
      <w:pPr>
        <w:pStyle w:val="FirstParagraph"/>
      </w:pPr>
      <w:r>
        <w:t xml:space="preserve">In addition, the Quebec government has prioritized equity in education by investing in resources for schools serving marginalized communities. This includes funding for multilingual support programs and mental health services tailored to the needs of</w:t>
      </w:r>
      <w:r>
        <w:t xml:space="preserve"> </w:t>
      </w:r>
      <w:r>
        <w:rPr>
          <w:bCs/>
          <w:b/>
        </w:rPr>
        <w:t xml:space="preserve">Teacher Secondary</w:t>
      </w:r>
      <w:r>
        <w:t xml:space="preserve">s and students alike.</w:t>
      </w:r>
    </w:p>
    <w:bookmarkEnd w:id="23"/>
    <w:bookmarkStart w:id="24" w:name="Xcfa46ceafb36f61725be1ca045c019e3a295fe3"/>
    <w:p>
      <w:pPr>
        <w:pStyle w:val="Heading2"/>
      </w:pPr>
      <w:r>
        <w:t xml:space="preserve">The Impact of Policy on Teacher Secondary in Montreal</w:t>
      </w:r>
    </w:p>
    <w:p>
      <w:pPr>
        <w:pStyle w:val="FirstParagraph"/>
      </w:pPr>
      <w:r>
        <w:rPr>
          <w:bCs/>
          <w:b/>
        </w:rPr>
        <w:t xml:space="preserve">Canada Montreal</w:t>
      </w:r>
      <w:r>
        <w:t xml:space="preserve">’s educational policies significantly influence the work of</w:t>
      </w:r>
      <w:r>
        <w:t xml:space="preserve"> </w:t>
      </w:r>
      <w:r>
        <w:rPr>
          <w:bCs/>
          <w:b/>
        </w:rPr>
        <w:t xml:space="preserve">Teacher Secondary</w:t>
      </w:r>
      <w:r>
        <w:t xml:space="preserve">s. Recent reforms have emphasized:</w:t>
      </w:r>
    </w:p>
    <w:p>
      <w:pPr>
        <w:numPr>
          <w:ilvl w:val="0"/>
          <w:numId w:val="1003"/>
        </w:numPr>
        <w:pStyle w:val="Compact"/>
      </w:pPr>
      <w:r>
        <w:rPr>
          <w:iCs/>
          <w:i/>
        </w:rPr>
        <w:t xml:space="preserve">Decentralization:</w:t>
      </w:r>
      <w:r>
        <w:t xml:space="preserve"> </w:t>
      </w:r>
      <w:r>
        <w:t xml:space="preserve">Granting schools greater autonomy in curriculum design and resource allocation.</w:t>
      </w:r>
    </w:p>
    <w:p>
      <w:pPr>
        <w:numPr>
          <w:ilvl w:val="0"/>
          <w:numId w:val="1003"/>
        </w:numPr>
        <w:pStyle w:val="Compact"/>
      </w:pPr>
      <w:r>
        <w:rPr>
          <w:iCs/>
          <w:i/>
        </w:rPr>
        <w:t xml:space="preserve">Educational Equity:</w:t>
      </w:r>
      <w:r>
        <w:t xml:space="preserve"> </w:t>
      </w:r>
      <w:r>
        <w:t xml:space="preserve">Implementing measures to reduce achievement gaps between students from different socio-economic backgrounds.</w:t>
      </w:r>
    </w:p>
    <w:p>
      <w:pPr>
        <w:numPr>
          <w:ilvl w:val="0"/>
          <w:numId w:val="1003"/>
        </w:numPr>
        <w:pStyle w:val="Compact"/>
      </w:pPr>
      <w:r>
        <w:rPr>
          <w:iCs/>
          <w:i/>
        </w:rPr>
        <w:t xml:space="preserve">Sustainability Education:</w:t>
      </w:r>
      <w:r>
        <w:t xml:space="preserve"> </w:t>
      </w:r>
      <w:r>
        <w:t xml:space="preserve">Encouraging environmental stewardship through science curricula and extracurricular programs.</w:t>
      </w:r>
    </w:p>
    <w:p>
      <w:pPr>
        <w:pStyle w:val="FirstParagraph"/>
      </w:pPr>
      <w:r>
        <w:t xml:space="preserve">These policies highlight the evolving role of</w:t>
      </w:r>
      <w:r>
        <w:t xml:space="preserve"> </w:t>
      </w:r>
      <w:r>
        <w:rPr>
          <w:bCs/>
          <w:b/>
        </w:rPr>
        <w:t xml:space="preserve">Teacher Secondary</w:t>
      </w:r>
      <w:r>
        <w:t xml:space="preserve">s as agents of change who must adapt to new mandates while maintaining academic excellence. Professional associations such as the</w:t>
      </w:r>
      <w:r>
        <w:t xml:space="preserve"> </w:t>
      </w:r>
      <w:r>
        <w:rPr>
          <w:iCs/>
          <w:i/>
        </w:rPr>
        <w:t xml:space="preserve">Fédération des enseignantes et enseignants de l’Ontario (FEO)</w:t>
      </w:r>
      <w:r>
        <w:t xml:space="preserve"> </w:t>
      </w:r>
      <w:r>
        <w:t xml:space="preserve">and local chapters provide support in navigating these changes.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Teacher Secondary</w:t>
      </w:r>
      <w:r>
        <w:t xml:space="preserve"> </w:t>
      </w:r>
      <w:r>
        <w:t xml:space="preserve">in</w:t>
      </w:r>
      <w:r>
        <w:t xml:space="preserve"> </w:t>
      </w:r>
      <w:r>
        <w:rPr>
          <w:bCs/>
          <w:b/>
        </w:rPr>
        <w:t xml:space="preserve">Canada Montreal</w:t>
      </w:r>
      <w:r>
        <w:t xml:space="preserve"> </w:t>
      </w:r>
      <w:r>
        <w:t xml:space="preserve">is both complex and dynamic. Educators in this region must address linguistic diversity, socio-cultural challenges, and technological integration while adhering to provincial educational standards. The unique context of</w:t>
      </w:r>
      <w:r>
        <w:t xml:space="preserve"> </w:t>
      </w:r>
      <w:r>
        <w:rPr>
          <w:bCs/>
          <w:b/>
        </w:rPr>
        <w:t xml:space="preserve">Canada Montreal</w:t>
      </w:r>
      <w:r>
        <w:t xml:space="preserve">, with its rich heritage and multicultural population, presents a compelling environment for secondary education innovation. As the city continues to grow, the contributions of</w:t>
      </w:r>
      <w:r>
        <w:t xml:space="preserve"> </w:t>
      </w:r>
      <w:r>
        <w:rPr>
          <w:bCs/>
          <w:b/>
        </w:rPr>
        <w:t xml:space="preserve">Teacher Secondary</w:t>
      </w:r>
      <w:r>
        <w:t xml:space="preserve">s will remain central to shaping an inclusive, equitable, and forward-thinking educational system.</w:t>
      </w:r>
    </w:p>
    <w:p>
      <w:pPr>
        <w:pStyle w:val="BodyText"/>
      </w:pPr>
      <w:r>
        <w:rPr>
          <w:iCs/>
          <w:i/>
        </w:rPr>
        <w:t xml:space="preserve">This academic abstract underscores the importance of contextualizing secondary education within</w:t>
      </w:r>
      <w:r>
        <w:rPr>
          <w:iCs/>
          <w:i/>
        </w:rPr>
        <w:t xml:space="preserve"> </w:t>
      </w:r>
      <w:r>
        <w:rPr>
          <w:bCs/>
          <w:b/>
          <w:iCs/>
          <w:i/>
        </w:rPr>
        <w:t xml:space="preserve">Canada Montreal</w:t>
      </w:r>
      <w:r>
        <w:rPr>
          <w:iCs/>
          <w:i/>
        </w:rPr>
        <w:t xml:space="preserve">, highlighting both the challenges and opportunities that define the work of</w:t>
      </w:r>
      <w:r>
        <w:rPr>
          <w:iCs/>
          <w:i/>
        </w:rPr>
        <w:t xml:space="preserve"> </w:t>
      </w:r>
      <w:r>
        <w:rPr>
          <w:bCs/>
          <w:b/>
          <w:iCs/>
          <w:i/>
        </w:rPr>
        <w:t xml:space="preserve">Teacher Secondary</w:t>
      </w:r>
      <w:r>
        <w:rPr>
          <w:iCs/>
          <w:i/>
        </w:rPr>
        <w:t xml:space="preserve">s in this vibrant Canadian hub.</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Teacher Secondary in Canada Montreal</dc:title>
  <dc:creator/>
  <dc:language>en</dc:language>
  <cp:keywords/>
  <dcterms:created xsi:type="dcterms:W3CDTF">2026-07-23T06:06:32Z</dcterms:created>
  <dcterms:modified xsi:type="dcterms:W3CDTF">2026-07-23T06:06:32Z</dcterms:modified>
</cp:coreProperties>
</file>

<file path=docProps/custom.xml><?xml version="1.0" encoding="utf-8"?>
<Properties xmlns="http://schemas.openxmlformats.org/officeDocument/2006/custom-properties" xmlns:vt="http://schemas.openxmlformats.org/officeDocument/2006/docPropsVTypes"/>
</file>