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Teacher</w:t>
      </w:r>
      <w:r>
        <w:t xml:space="preserve"> </w:t>
      </w:r>
      <w:r>
        <w:t xml:space="preserve">Secondary</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e185036ad871d10f007f93c16fa59827a11aca9"/>
    <w:p>
      <w:pPr>
        <w:pStyle w:val="Heading1"/>
      </w:pPr>
      <w:r>
        <w:t xml:space="preserve">Abstract Academic: The Role and Challenges of Teacher Secondary in Canada Vancouver</w:t>
      </w:r>
    </w:p>
    <w:p>
      <w:pPr>
        <w:pStyle w:val="FirstParagraph"/>
      </w:pPr>
      <w:r>
        <w:t xml:space="preserve">The role of secondary teachers in Canada’s urban centers, particularly Vancouver, has become a focal point for academic research due to the unique educational demands posed by the city’s cultural diversity, socio-economic dynamics, and evolving pedagogical frameworks. This abstract academic document explores the multifaceted responsibilities of Teacher Secondary in Vancouver, emphasizing their contributions to student development, curriculum innovation, and community engagement within British Columbia’s (BC) education system. Given Vancouver’s status as a global hub for multiculturalism and innovation, secondary educators here face distinct challenges and opportunities that shape their professional practices.</w:t>
      </w:r>
    </w:p>
    <w:bookmarkStart w:id="20" w:name="X90fc7cfc16ce7dbd86261226a2d684e0e76f1a3"/>
    <w:p>
      <w:pPr>
        <w:pStyle w:val="Heading2"/>
      </w:pPr>
      <w:r>
        <w:t xml:space="preserve">The Context of Teacher Secondary in Vancouver</w:t>
      </w:r>
    </w:p>
    <w:p>
      <w:pPr>
        <w:pStyle w:val="FirstParagraph"/>
      </w:pPr>
      <w:r>
        <w:t xml:space="preserve">Vancouver, located in the province of British Columbia, is known for its vibrant multicultural environment and progressive educational policies. The city’s public schools serve a diverse student population, including Indigenous communities, immigrant families from over 150 countries, and students from various socio-economic backgrounds. This diversity necessitates that Teacher Secondary in Vancouver adopt inclusive pedagogical strategies to address the varied needs of learners while adhering to provincial curriculum standards set by the British Columbia Ministry of Education.</w:t>
      </w:r>
    </w:p>
    <w:p>
      <w:pPr>
        <w:pStyle w:val="BodyText"/>
      </w:pPr>
      <w:r>
        <w:t xml:space="preserve">The secondary education system in Canada, particularly in Vancouver, is structured around core subjects such as mathematics, science, language arts, and social studies. However, modern curricula increasingly emphasize interdisciplinary learning, critical thinking skills, and digital literacy. Teacher Secondary in Vancouver must navigate these shifts while also integrating provincial initiatives like the BC redesigned curriculum (2016), which prioritizes competencies such as communication, critical thinking, and personal responsibility.</w:t>
      </w:r>
    </w:p>
    <w:bookmarkEnd w:id="20"/>
    <w:bookmarkStart w:id="21" w:name="Xaa6b22c80619bc5240cf2290e681245901c51be"/>
    <w:p>
      <w:pPr>
        <w:pStyle w:val="Heading2"/>
      </w:pPr>
      <w:r>
        <w:t xml:space="preserve">Key Responsibilities of Teacher Secondary in Vancouver</w:t>
      </w:r>
    </w:p>
    <w:p>
      <w:pPr>
        <w:pStyle w:val="FirstParagraph"/>
      </w:pPr>
      <w:r>
        <w:t xml:space="preserve">The role of Teacher Secondary extends beyond classroom instruction. Educators are expected to design lesson plans that align with provincial learning outcomes, assess student performance through formative and summative evaluations, and foster a safe and inclusive learning environment. In Vancouver’s secondary schools, teachers often collaborate with colleagues across disciplines to implement project-based learning (PBL) initiatives that mirror real-world challenges. For example, science teachers may partner with English instructors to develop cross-curricular projects on environmental sustainability.</w:t>
      </w:r>
    </w:p>
    <w:p>
      <w:pPr>
        <w:pStyle w:val="BodyText"/>
      </w:pPr>
      <w:r>
        <w:t xml:space="preserve">Moreover, Teacher Secondary in Vancouver are frequently tasked with addressing the academic and emotional needs of students through differentiated instruction. This approach requires educators to tailor teaching methods to accommodate learning styles, language barriers, and individualized learning goals. The presence of a significant number of English Language Learners (ELLs) in Vancouver’s schools has further complicated this process, necessitating professional development programs focused on culturally responsive teaching and multilingual support strategies.</w:t>
      </w:r>
    </w:p>
    <w:bookmarkEnd w:id="21"/>
    <w:bookmarkStart w:id="22" w:name="Xa8f88120a8a91609bf13c338fe05c7835614313"/>
    <w:p>
      <w:pPr>
        <w:pStyle w:val="Heading2"/>
      </w:pPr>
      <w:r>
        <w:t xml:space="preserve">Challenges Faced by Teacher Secondary in Vancouver</w:t>
      </w:r>
    </w:p>
    <w:p>
      <w:pPr>
        <w:pStyle w:val="FirstParagraph"/>
      </w:pPr>
      <w:r>
        <w:t xml:space="preserve">Despite their critical role, secondary educators in Vancouver face several challenges. One of the most pressing issues is resource allocation. Schools in urban areas like Vancouver often experience overcrowding, limited access to specialized equipment (e.g., science labs or arts materials), and competing demands for funding between different educational priorities. Additionally, the increasing use of technology in classrooms has required Teacher Secondary to adapt rapidly to digital tools while ensuring equitable access for all students, particularly those from low-income households.</w:t>
      </w:r>
    </w:p>
    <w:p>
      <w:pPr>
        <w:pStyle w:val="BodyText"/>
      </w:pPr>
      <w:r>
        <w:t xml:space="preserve">Socio-economic disparities also impact secondary education in Vancouver. Students from marginalized communities may face barriers such as housing insecurity, mental health challenges, and lack of parental support due to long working hours or language differences. Teacher Secondary must often act as both educators and advocates, providing students with resources and referrals to community services while managing their instructional responsibilities.</w:t>
      </w:r>
    </w:p>
    <w:bookmarkEnd w:id="22"/>
    <w:bookmarkStart w:id="23" w:name="X8dd3c6a0dde00fcebc6a179ecf794f2c228e77e"/>
    <w:p>
      <w:pPr>
        <w:pStyle w:val="Heading2"/>
      </w:pPr>
      <w:r>
        <w:t xml:space="preserve">Professional Development and Support for Teacher Secondary</w:t>
      </w:r>
    </w:p>
    <w:p>
      <w:pPr>
        <w:pStyle w:val="FirstParagraph"/>
      </w:pPr>
      <w:r>
        <w:t xml:space="preserve">To address these challenges, the British Columbia Teachers’ Federation (BCTF) and Vancouver school districts have implemented robust professional development programs. These initiatives include workshops on trauma-informed teaching, culturally responsive pedagogy, and the integration of Indigenous knowledge into curricula. For instance, Teacher Secondary in Vancouver are encouraged to incorporate First Peoples’ perspectives into subjects like history and science to align with the province’s commitment to reconciliation.</w:t>
      </w:r>
    </w:p>
    <w:p>
      <w:pPr>
        <w:pStyle w:val="BodyText"/>
      </w:pPr>
      <w:r>
        <w:t xml:space="preserve">Furthermore, mentorship programs for new educators have been expanded in recent years. Experienced Teacher Secondary serve as mentors, guiding novices through the complexities of urban teaching. This peer-support model has proven effective in reducing teacher attrition rates and fostering a collaborative school culture.</w:t>
      </w:r>
    </w:p>
    <w:bookmarkEnd w:id="23"/>
    <w:bookmarkStart w:id="24" w:name="X41c1c04de67ede832e476efd5134290e5546286"/>
    <w:p>
      <w:pPr>
        <w:pStyle w:val="Heading2"/>
      </w:pPr>
      <w:r>
        <w:t xml:space="preserve">Educational Outcomes and Future Directions</w:t>
      </w:r>
    </w:p>
    <w:p>
      <w:pPr>
        <w:pStyle w:val="FirstParagraph"/>
      </w:pPr>
      <w:r>
        <w:t xml:space="preserve">The effectiveness of Teacher Secondary in Vancouver is reflected in the city’s high student engagement rates, graduation completion figures, and international benchmarking results. However, ongoing research highlights gaps in equity outcomes, particularly for students from low-income families and Indigenous populations. To address these disparities, policymakers and educators are exploring strategies such as increasing funding for Title I schools (those with high poverty rates), expanding access to mental health services in schools, and implementing restorative justice practices to reduce disciplinary incidents.</w:t>
      </w:r>
    </w:p>
    <w:p>
      <w:pPr>
        <w:pStyle w:val="BodyText"/>
      </w:pPr>
      <w:r>
        <w:t xml:space="preserve">Looking ahead, the role of Teacher Secondary in Vancouver will continue to evolve. The integration of artificial intelligence (AI) tools into classroom instruction, the expansion of hybrid learning models post-pandemic, and a renewed focus on climate education are all areas where secondary educators must stay informed and adaptable. Additionally, as Vancouver’s population grows and diversifies further, Teacher Secondary will need to prioritize inclusivity in both curriculum design and classroom management.</w:t>
      </w:r>
    </w:p>
    <w:bookmarkEnd w:id="24"/>
    <w:bookmarkStart w:id="25" w:name="conclusion"/>
    <w:p>
      <w:pPr>
        <w:pStyle w:val="Heading2"/>
      </w:pPr>
      <w:r>
        <w:t xml:space="preserve">Conclusion</w:t>
      </w:r>
    </w:p>
    <w:p>
      <w:pPr>
        <w:pStyle w:val="FirstParagraph"/>
      </w:pPr>
      <w:r>
        <w:t xml:space="preserve">In summary, the role of Teacher Secondary in Canada Vancouver is complex and dynamic. These educators are not only responsible for delivering high-quality instruction but also for fostering equity, innovation, and community resilience within an increasingly diverse educational landscape. Through continuous professional development, collaboration with stakeholders, and a commitment to student-centered learning, Teacher Secondary in Vancouver continue to shape the future of education in British Columbia. As the city’s secondary schools navigate emerging challenges and opportunities, the contributions of these educators remain central to achieving academic excellence and social cohesion.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Teacher Secondary in Canada Vancouver</dc:title>
  <dc:creator/>
  <dc:language>en</dc:language>
  <cp:keywords/>
  <dcterms:created xsi:type="dcterms:W3CDTF">2026-07-21T06:52:09Z</dcterms:created>
  <dcterms:modified xsi:type="dcterms:W3CDTF">2026-07-21T06:52:09Z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