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7339716a75fe9ad879aafe56187a3eff4c8ab33"/>
    <w:p>
      <w:pPr>
        <w:pStyle w:val="Heading1"/>
      </w:pPr>
      <w:r>
        <w:t xml:space="preserve">Abstract Academic Document: The Role and Challenges of Secondary Teachers in Chile Santiago</w:t>
      </w:r>
    </w:p>
    <w:p>
      <w:pPr>
        <w:pStyle w:val="FirstParagraph"/>
      </w:pPr>
      <w:r>
        <w:rPr>
          <w:bCs/>
          <w:b/>
        </w:rPr>
        <w:t xml:space="preserve">Abstract academic:</w:t>
      </w:r>
      <w:r>
        <w:t xml:space="preserve"> </w:t>
      </w:r>
      <w:r>
        <w:t xml:space="preserve">This academic document provides a comprehensive analysis of the role, challenges, and significance of secondary school teachers in the context of Santiago, Chile. As a critical component of the national education system, secondary teachers play a pivotal role in shaping students’ academic and socio-emotional development. The study explores the unique educational landscape in Santiago—a metropolitan hub with diverse socio-economic disparities—and examines how these factors influence teacher performance, curriculum implementation, and pedagogical strategies. The research also evaluates existing policies, professional development programs, and institutional support structures aimed at enhancing the quality of secondary education in the region. By analyzing data from local studies, surveys conducted among educators, and comparative educational frameworks from other Latin American countries (such as Colombia and Brazil), this document identifies key challenges faced by secondary teachers in Santiago while proposing actionable solutions to address systemic issues.</w:t>
      </w:r>
    </w:p>
    <w:bookmarkStart w:id="20" w:name="X69621c639dc4f96ad4e28333f5734d6dd1177cf"/>
    <w:p>
      <w:pPr>
        <w:pStyle w:val="Heading2"/>
      </w:pPr>
      <w:r>
        <w:t xml:space="preserve">1. Introduction: The Importance of Teacher Secondary in Chile</w:t>
      </w:r>
    </w:p>
    <w:p>
      <w:pPr>
        <w:pStyle w:val="FirstParagraph"/>
      </w:pPr>
      <w:r>
        <w:t xml:space="preserve">The education system in Chile, particularly at the secondary level, has undergone significant reforms over the past three decades to align with international standards and address inequities. Santiago, as the capital and largest city in Chile, serves as a microcosm of these broader national challenges. Secondary schools (enseñanza media) are tasked with preparing students for higher education or vocational training, making the role of teachers more critical than ever. However, secondary teachers in Santiago face multifaceted challenges that include large class sizes, resource limitations, socio-economic diversity within classrooms, and the pressure to meet stringent standardized testing requirements set by the</w:t>
      </w:r>
      <w:r>
        <w:t xml:space="preserve"> </w:t>
      </w:r>
      <w:r>
        <w:rPr>
          <w:iCs/>
          <w:i/>
        </w:rPr>
        <w:t xml:space="preserve">Ministerio de Educación</w:t>
      </w:r>
      <w:r>
        <w:t xml:space="preserve"> </w:t>
      </w:r>
      <w:r>
        <w:t xml:space="preserve">(Ministry of Education).</w:t>
      </w:r>
    </w:p>
    <w:bookmarkEnd w:id="20"/>
    <w:bookmarkStart w:id="21" w:name="X6af43009cbabb123a1540e245949f12aded4653"/>
    <w:p>
      <w:pPr>
        <w:pStyle w:val="Heading2"/>
      </w:pPr>
      <w:r>
        <w:t xml:space="preserve">2. Contextualizing Teacher Secondary in Santiago</w:t>
      </w:r>
    </w:p>
    <w:p>
      <w:pPr>
        <w:pStyle w:val="FirstParagraph"/>
      </w:pPr>
      <w:r>
        <w:t xml:space="preserve">Santiago’s secondary education system is characterized by a dual structure: public and private institutions. Public schools, which cater to a larger proportion of students, often grapple with underfunding and outdated infrastructure. In contrast, private schools typically benefit from better resources but may perpetuate educational inequalities due to their higher tuition fees. Secondary teachers in both sectors must navigate these disparities while adhering to the</w:t>
      </w:r>
      <w:r>
        <w:t xml:space="preserve"> </w:t>
      </w:r>
      <w:r>
        <w:rPr>
          <w:iCs/>
          <w:i/>
        </w:rPr>
        <w:t xml:space="preserve">Plan de Estudios</w:t>
      </w:r>
      <w:r>
        <w:t xml:space="preserve"> </w:t>
      </w:r>
      <w:r>
        <w:t xml:space="preserve">(curriculum), which emphasizes critical thinking, technological literacy, and interdisciplinary approaches.</w:t>
      </w:r>
    </w:p>
    <w:bookmarkEnd w:id="21"/>
    <w:bookmarkStart w:id="22" w:name="Xdd6b09fad9ce8d3b89dc22b761fe349b64a957b"/>
    <w:p>
      <w:pPr>
        <w:pStyle w:val="Heading2"/>
      </w:pPr>
      <w:r>
        <w:t xml:space="preserve">3. Challenges Faced by Secondary Teachers in Santiago</w:t>
      </w:r>
    </w:p>
    <w:p>
      <w:pPr>
        <w:pStyle w:val="FirstParagraph"/>
      </w:pPr>
      <w:r>
        <w:rPr>
          <w:bCs/>
          <w:b/>
        </w:rPr>
        <w:t xml:space="preserve">a. Resource Limitations:</w:t>
      </w:r>
      <w:r>
        <w:t xml:space="preserve"> </w:t>
      </w:r>
      <w:r>
        <w:t xml:space="preserve">Many public secondary schools in Santiago lack sufficient materials, technology, and trained staff to implement modern pedagogical methods effectively. This hampers teachers’ ability to provide quality education and engage students actively.</w:t>
      </w:r>
    </w:p>
    <w:p>
      <w:pPr>
        <w:pStyle w:val="BodyText"/>
      </w:pPr>
      <w:r>
        <w:rPr>
          <w:bCs/>
          <w:b/>
        </w:rPr>
        <w:t xml:space="preserve">b. Socio-Economic Diversity:</w:t>
      </w:r>
      <w:r>
        <w:t xml:space="preserve"> </w:t>
      </w:r>
      <w:r>
        <w:t xml:space="preserve">Santiago’s classrooms reflect the city’s socio-economic divide. Teachers must address varying levels of student preparedness, language barriers (particularly in immigrant communities), and cultural differences that impact learning outcomes.</w:t>
      </w:r>
    </w:p>
    <w:p>
      <w:pPr>
        <w:pStyle w:val="BodyText"/>
      </w:pPr>
      <w:r>
        <w:rPr>
          <w:bCs/>
          <w:b/>
        </w:rPr>
        <w:t xml:space="preserve">c. Curriculum Demands:</w:t>
      </w:r>
      <w:r>
        <w:t xml:space="preserve"> </w:t>
      </w:r>
      <w:r>
        <w:t xml:space="preserve">The Chilean curriculum, while progressive in theory, often places excessive emphasis on standardized testing and memorization over creativity and critical analysis. This pressures teachers to prioritize exam performance over holistic development.</w:t>
      </w:r>
    </w:p>
    <w:p>
      <w:pPr>
        <w:pStyle w:val="BodyText"/>
      </w:pPr>
      <w:r>
        <w:rPr>
          <w:bCs/>
          <w:b/>
        </w:rPr>
        <w:t xml:space="preserve">d. Professional Development Gaps:</w:t>
      </w:r>
      <w:r>
        <w:t xml:space="preserve"> </w:t>
      </w:r>
      <w:r>
        <w:t xml:space="preserve">Despite the Ministry’s initiatives like the</w:t>
      </w:r>
      <w:r>
        <w:t xml:space="preserve"> </w:t>
      </w:r>
      <w:r>
        <w:rPr>
          <w:iCs/>
          <w:i/>
        </w:rPr>
        <w:t xml:space="preserve">Carrera Docente</w:t>
      </w:r>
      <w:r>
        <w:t xml:space="preserve"> </w:t>
      </w:r>
      <w:r>
        <w:t xml:space="preserve">(Teaching Career) program, many secondary teachers in Santiago report insufficient support for continuous professional growth and mentorship opportunities.</w:t>
      </w:r>
    </w:p>
    <w:bookmarkEnd w:id="22"/>
    <w:bookmarkStart w:id="23" w:name="Xfc6cfe299704194b35d76230346a4b2dbc50b63"/>
    <w:p>
      <w:pPr>
        <w:pStyle w:val="Heading2"/>
      </w:pPr>
      <w:r>
        <w:t xml:space="preserve">4. Policy Frameworks and Institutional Support</w:t>
      </w:r>
    </w:p>
    <w:p>
      <w:pPr>
        <w:pStyle w:val="FirstParagraph"/>
      </w:pPr>
      <w:r>
        <w:t xml:space="preserve">The Chilean government has introduced several policies to strengthen secondary education. For instance, the 2015 Educational Reform aimed to decentralize school management and improve accountability through autonomous institutions (</w:t>
      </w:r>
      <w:r>
        <w:rPr>
          <w:iCs/>
          <w:i/>
        </w:rPr>
        <w:t xml:space="preserve">instituciones educativas</w:t>
      </w:r>
      <w:r>
        <w:t xml:space="preserve">). Additionally, the</w:t>
      </w:r>
      <w:r>
        <w:t xml:space="preserve"> </w:t>
      </w:r>
      <w:r>
        <w:rPr>
          <w:iCs/>
          <w:i/>
        </w:rPr>
        <w:t xml:space="preserve">Plan Apoyo a la Escuela</w:t>
      </w:r>
      <w:r>
        <w:t xml:space="preserve"> </w:t>
      </w:r>
      <w:r>
        <w:t xml:space="preserve">(School Support Plan) allocates resources to underfunded schools in Santiago. However, implementation challenges persist, such as inconsistent funding distribution and bureaucratic delays in approving infrastructure projects.</w:t>
      </w:r>
    </w:p>
    <w:bookmarkEnd w:id="23"/>
    <w:bookmarkStart w:id="24" w:name="X40cf011575cda02cebd2dd2de1e5bc452a7e4ac"/>
    <w:p>
      <w:pPr>
        <w:pStyle w:val="Heading2"/>
      </w:pPr>
      <w:r>
        <w:t xml:space="preserve">5. Pedagogical Innovations and Teacher Adaptability</w:t>
      </w:r>
    </w:p>
    <w:p>
      <w:pPr>
        <w:pStyle w:val="FirstParagraph"/>
      </w:pPr>
      <w:r>
        <w:t xml:space="preserve">In response to these challenges, secondary teachers in Santiago have adopted innovative practices, including:</w:t>
      </w:r>
    </w:p>
    <w:p>
      <w:pPr>
        <w:numPr>
          <w:ilvl w:val="0"/>
          <w:numId w:val="1001"/>
        </w:numPr>
        <w:pStyle w:val="Compact"/>
      </w:pPr>
      <w:r>
        <w:rPr>
          <w:bCs/>
          <w:b/>
        </w:rPr>
        <w:t xml:space="preserve">Blended Learning Models:</w:t>
      </w:r>
      <w:r>
        <w:t xml:space="preserve"> </w:t>
      </w:r>
      <w:r>
        <w:t xml:space="preserve">Integrating digital tools to bridge resource gaps, particularly during the pandemic.</w:t>
      </w:r>
    </w:p>
    <w:p>
      <w:pPr>
        <w:numPr>
          <w:ilvl w:val="0"/>
          <w:numId w:val="1001"/>
        </w:numPr>
        <w:pStyle w:val="Compact"/>
      </w:pPr>
      <w:r>
        <w:rPr>
          <w:bCs/>
          <w:b/>
        </w:rPr>
        <w:t xml:space="preserve">Differentiated Instruction:</w:t>
      </w:r>
      <w:r>
        <w:t xml:space="preserve"> </w:t>
      </w:r>
      <w:r>
        <w:t xml:space="preserve">Tailoring lessons to meet diverse student needs through project-based learning and peer collaboration.</w:t>
      </w:r>
    </w:p>
    <w:p>
      <w:pPr>
        <w:numPr>
          <w:ilvl w:val="0"/>
          <w:numId w:val="1001"/>
        </w:numPr>
        <w:pStyle w:val="Compact"/>
      </w:pPr>
      <w:r>
        <w:rPr>
          <w:bCs/>
          <w:b/>
        </w:rPr>
        <w:t xml:space="preserve">Cultural Sensitivity Training:</w:t>
      </w:r>
      <w:r>
        <w:t xml:space="preserve"> </w:t>
      </w:r>
      <w:r>
        <w:t xml:space="preserve">Addressing classroom diversity by incorporating inclusive curricula and anti-racist pedagogy.</w:t>
      </w:r>
    </w:p>
    <w:bookmarkEnd w:id="24"/>
    <w:bookmarkStart w:id="25" w:name="comparative-insights-from-other-regions"/>
    <w:p>
      <w:pPr>
        <w:pStyle w:val="Heading2"/>
      </w:pPr>
      <w:r>
        <w:t xml:space="preserve">6. Comparative Insights from Other Regions</w:t>
      </w:r>
    </w:p>
    <w:p>
      <w:pPr>
        <w:pStyle w:val="FirstParagraph"/>
      </w:pPr>
      <w:r>
        <w:t xml:space="preserve">A comparative analysis with secondary education systems in Colombia and Brazil highlights both strengths and areas for improvement in Santiago. For example, Colombia’s emphasis on teacher autonomy has led to greater innovation, while Brazil’s focus on community-based education models offers lessons for addressing socio-economic disparities. These insights underscore the need for Santiago to balance policy-driven reforms with localized, teacher-centered solutions.</w:t>
      </w:r>
    </w:p>
    <w:bookmarkEnd w:id="25"/>
    <w:bookmarkStart w:id="26" w:name="X6bb2b3113cfc1e35e9e99da1652469e49dae288"/>
    <w:p>
      <w:pPr>
        <w:pStyle w:val="Heading2"/>
      </w:pPr>
      <w:r>
        <w:t xml:space="preserve">7. Recommendations for Enhancing Teacher Secondary in Santiago</w:t>
      </w:r>
    </w:p>
    <w:p>
      <w:pPr>
        <w:pStyle w:val="FirstParagraph"/>
      </w:pPr>
      <w:r>
        <w:t xml:space="preserve">To address systemic challenges, this document proposes the following:</w:t>
      </w:r>
    </w:p>
    <w:p>
      <w:pPr>
        <w:numPr>
          <w:ilvl w:val="0"/>
          <w:numId w:val="1002"/>
        </w:numPr>
        <w:pStyle w:val="Compact"/>
      </w:pPr>
      <w:r>
        <w:rPr>
          <w:bCs/>
          <w:b/>
        </w:rPr>
        <w:t xml:space="preserve">Increase Funding Allocation:</w:t>
      </w:r>
      <w:r>
        <w:t xml:space="preserve"> </w:t>
      </w:r>
      <w:r>
        <w:t xml:space="preserve">Prioritize equitable distribution of resources to public secondary schools in marginalized neighborhoods.</w:t>
      </w:r>
    </w:p>
    <w:p>
      <w:pPr>
        <w:numPr>
          <w:ilvl w:val="0"/>
          <w:numId w:val="1002"/>
        </w:numPr>
        <w:pStyle w:val="Compact"/>
      </w:pPr>
      <w:r>
        <w:rPr>
          <w:bCs/>
          <w:b/>
        </w:rPr>
        <w:t xml:space="preserve">Expand Professional Development Programs:</w:t>
      </w:r>
      <w:r>
        <w:t xml:space="preserve"> </w:t>
      </w:r>
      <w:r>
        <w:t xml:space="preserve">Offer specialized training in technology integration, inclusive pedagogy, and mental health support for students.</w:t>
      </w:r>
    </w:p>
    <w:p>
      <w:pPr>
        <w:numPr>
          <w:ilvl w:val="0"/>
          <w:numId w:val="1002"/>
        </w:numPr>
        <w:pStyle w:val="Compact"/>
      </w:pPr>
      <w:r>
        <w:rPr>
          <w:bCs/>
          <w:b/>
        </w:rPr>
        <w:t xml:space="preserve">Promote Teacher Collaboration:</w:t>
      </w:r>
      <w:r>
        <w:t xml:space="preserve"> </w:t>
      </w:r>
      <w:r>
        <w:t xml:space="preserve">Establish regional networks for knowledge-sharing and peer mentorship among secondary educators.</w:t>
      </w:r>
    </w:p>
    <w:p>
      <w:pPr>
        <w:numPr>
          <w:ilvl w:val="0"/>
          <w:numId w:val="1002"/>
        </w:numPr>
        <w:pStyle w:val="Compact"/>
      </w:pPr>
      <w:r>
        <w:rPr>
          <w:bCs/>
          <w:b/>
        </w:rPr>
        <w:t xml:space="preserve">Revise Assessment Methods:</w:t>
      </w:r>
      <w:r>
        <w:t xml:space="preserve"> </w:t>
      </w:r>
      <w:r>
        <w:t xml:space="preserve">Shift from high-stakes testing to competency-based evaluations that reflect critical thinking and creativity.</w:t>
      </w:r>
    </w:p>
    <w:bookmarkEnd w:id="26"/>
    <w:bookmarkStart w:id="27" w:name="conclusion"/>
    <w:p>
      <w:pPr>
        <w:pStyle w:val="Heading2"/>
      </w:pPr>
      <w:r>
        <w:t xml:space="preserve">8. Conclusion</w:t>
      </w:r>
    </w:p>
    <w:p>
      <w:pPr>
        <w:pStyle w:val="FirstParagraph"/>
      </w:pPr>
      <w:r>
        <w:t xml:space="preserve">The role of secondary teachers in Santiago, Chile, is central to the city’s educational landscape and its long-term socio-economic development. By addressing systemic challenges through targeted policies, fostering teacher innovation, and prioritizing equity in resource distribution, Santiago can position itself as a leader in secondary education reform across Latin America. This abstract academic document underscores the urgency of supporting</w:t>
      </w:r>
      <w:r>
        <w:t xml:space="preserve"> </w:t>
      </w:r>
      <w:r>
        <w:rPr>
          <w:iCs/>
          <w:i/>
        </w:rPr>
        <w:t xml:space="preserve">Teacher Secondary</w:t>
      </w:r>
      <w:r>
        <w:t xml:space="preserve"> </w:t>
      </w:r>
      <w:r>
        <w:t xml:space="preserve">professionals to ensure that all students—regardless of background—have access to high-quality education that prepares them for the complexities of modern life.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Chile Santiago</dc:title>
  <dc:creator/>
  <dc:language>en</dc:language>
  <cp:keywords/>
  <dcterms:created xsi:type="dcterms:W3CDTF">2026-07-21T08:36:45Z</dcterms:created>
  <dcterms:modified xsi:type="dcterms:W3CDTF">2026-07-21T08:36:45Z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