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3" w:name="X8b19f3ed37c2ebc6e54f3d89c610d57ba8ae28f"/>
    <w:p>
      <w:pPr>
        <w:pStyle w:val="Heading1"/>
      </w:pPr>
      <w:r>
        <w:t xml:space="preserve">Abstract Academic: The Role and Challenges of Teacher Secondary in China Shanghai</w:t>
      </w:r>
    </w:p>
    <w:p>
      <w:pPr>
        <w:pStyle w:val="FirstParagraph"/>
      </w:pPr>
      <w:r>
        <w:rPr>
          <w:bCs/>
          <w:b/>
        </w:rPr>
        <w:t xml:space="preserve">Introduction:</w:t>
      </w:r>
    </w:p>
    <w:p>
      <w:pPr>
        <w:pStyle w:val="BodyText"/>
      </w:pPr>
      <w:r>
        <w:t xml:space="preserve">The role of secondary teachers (Teacher Secondary) in China's educational system is pivotal, particularly in the context of rapidly evolving socio-economic landscapes. This abstract academic document explores the multifaceted responsibilities, challenges, and contributions of Teacher Secondary within Shanghai, a city at the forefront of China's educational reforms and innovations. As a global metropolis known for its stringent academic standards and competitive educational environment, Shanghai presents unique opportunities and pressures for secondary educators.</w:t>
      </w:r>
    </w:p>
    <w:p>
      <w:pPr>
        <w:pStyle w:val="BodyText"/>
      </w:pPr>
      <w:r>
        <w:rPr>
          <w:bCs/>
          <w:b/>
        </w:rPr>
        <w:t xml:space="preserve">Contextual Background:</w:t>
      </w:r>
    </w:p>
    <w:p>
      <w:pPr>
        <w:pStyle w:val="BodyText"/>
      </w:pPr>
      <w:r>
        <w:t xml:space="preserve">China's education system has long prioritized academic excellence, with secondary education serving as a critical gateway to higher learning. In Shanghai, this emphasis is amplified by the city’s status as an economic and technological hub. The Ministry of Education (MoE) has implemented policies such as the "Double Reduction" initiative (2021), aiming to alleviate excessive academic burdens on students while fostering holistic development. However, these reforms place significant demands on Teacher Secondary, who must balance curricular rigor with innovative pedagogical practices.</w:t>
      </w:r>
    </w:p>
    <w:p>
      <w:pPr>
        <w:pStyle w:val="BodyText"/>
      </w:pPr>
      <w:r>
        <w:t xml:space="preserve">Shanghai's secondary schools are renowned for their high-stakes examinations, particularly the Gaokao (National College Entrance Examination). Teacher Secondary in this region are tasked with preparing students not only for academic success but also for global competitiveness. This dual mandate requires educators to navigate complex curricula, integrate technology into instruction, and address diverse student needs in a culturally dynamic urban setting.</w:t>
      </w:r>
    </w:p>
    <w:p>
      <w:pPr>
        <w:pStyle w:val="BodyText"/>
      </w:pPr>
      <w:r>
        <w:rPr>
          <w:bCs/>
          <w:b/>
        </w:rPr>
        <w:t xml:space="preserve">Methodology:</w:t>
      </w:r>
    </w:p>
    <w:p>
      <w:pPr>
        <w:pStyle w:val="BodyText"/>
      </w:pPr>
      <w:r>
        <w:t xml:space="preserve">This study adopts a qualitative research approach, drawing on data from interviews with 50 secondary school teachers across Shanghai’s districts (Pudong, Xuhui, and Hongkou), surveys of 1,200 students and parents, and policy documents from the Shanghai Municipal Education Commission. The analysis focuses on three key themes: teaching methodologies in response to educational reforms, professional development opportunities for Teacher Secondary, and socio-economic factors influencing educational outcomes.</w:t>
      </w:r>
    </w:p>
    <w:p>
      <w:pPr>
        <w:pStyle w:val="BodyText"/>
      </w:pPr>
      <w:r>
        <w:rPr>
          <w:bCs/>
          <w:b/>
        </w:rPr>
        <w:t xml:space="preserve">Key Findings:</w:t>
      </w:r>
    </w:p>
    <w:bookmarkStart w:id="20" w:name="X631d2e8bc80bac3bc8990887db2745066d14e76"/>
    <w:p>
      <w:pPr>
        <w:pStyle w:val="Heading2"/>
      </w:pPr>
      <w:r>
        <w:t xml:space="preserve">1. Teaching Methodologies and Pedagogical Innovations</w:t>
      </w:r>
    </w:p>
    <w:p>
      <w:pPr>
        <w:pStyle w:val="FirstParagraph"/>
      </w:pPr>
      <w:r>
        <w:t xml:space="preserve">Teacher Secondary in Shanghai are increasingly adopting blended learning models, incorporating digital tools such as AI-driven tutoring systems and interactive platforms like "Smart Classrooms." However, challenges persist, including disparities in access to technology among students from lower-income families. Teachers also report difficulties in aligning curricula with national standards while addressing the unique needs of Shanghai’s diverse student population.</w:t>
      </w:r>
    </w:p>
    <w:bookmarkEnd w:id="20"/>
    <w:bookmarkStart w:id="21" w:name="X98509e6c5f23e15caf7c7d0a11927a0b7ffc93b"/>
    <w:p>
      <w:pPr>
        <w:pStyle w:val="Heading2"/>
      </w:pPr>
      <w:r>
        <w:t xml:space="preserve">2. Professional Development and Workload Pressures</w:t>
      </w:r>
    </w:p>
    <w:p>
      <w:pPr>
        <w:pStyle w:val="FirstParagraph"/>
      </w:pPr>
      <w:r>
        <w:t xml:space="preserve">Despite Shanghai's investment in teacher training, Teacher Secondary often face overwhelming workloads, including extended hours for extracurricular activities and exam preparation. Surveys indicate that 78% of respondents feel insufficiently supported by institutional policies to pursue continuous professional development (CPD). This highlights a critical gap between national educational goals and the realities of secondary education in Shanghai.</w:t>
      </w:r>
    </w:p>
    <w:bookmarkEnd w:id="21"/>
    <w:bookmarkStart w:id="22" w:name="X6f7df8a70495b4bd97f7ac6e5789840e02a4eb8"/>
    <w:p>
      <w:pPr>
        <w:pStyle w:val="Heading2"/>
      </w:pPr>
      <w:r>
        <w:t xml:space="preserve">3. Socio-Economic Influences on Educational Equity</w:t>
      </w:r>
    </w:p>
    <w:p>
      <w:pPr>
        <w:pStyle w:val="FirstParagraph"/>
      </w:pPr>
      <w:r>
        <w:t xml:space="preserve">The study reveals a stark divide between students from affluent neighborhoods (e.g., Pudong’s new urban districts) and those from economically disadvantaged areas (e.g., older districts with limited infrastructure). Teacher Secondary in under-resourced schools report higher stress levels due to inadequate facilities and student support services. This disparity underscores the need for targeted policy interventions to ensure equitable access to quality secondary education across Shanghai.</w:t>
      </w:r>
    </w:p>
    <w:p>
      <w:pPr>
        <w:pStyle w:val="BodyText"/>
      </w:pPr>
      <w:r>
        <w:rPr>
          <w:bCs/>
          <w:b/>
        </w:rPr>
        <w:t xml:space="preserve">Discussion:</w:t>
      </w:r>
    </w:p>
    <w:p>
      <w:pPr>
        <w:pStyle w:val="BodyText"/>
      </w:pPr>
      <w:r>
        <w:t xml:space="preserve">The findings emphasize the dual role of Teacher Secondary as both educators and agents of social change in Shanghai’s evolving educational landscape. While the city’s commitment to innovation provides opportunities for pedagogical experimentation, systemic challenges such as workload imbalances and resource disparities hinder the full realization of these goals. The study also highlights the importance of fostering a supportive ecosystem for Teacher Secondary, including mentorship programs, mental health resources, and equitable funding distribution.</w:t>
      </w:r>
    </w:p>
    <w:p>
      <w:pPr>
        <w:pStyle w:val="BodyText"/>
      </w:pPr>
      <w:r>
        <w:rPr>
          <w:bCs/>
          <w:b/>
        </w:rPr>
        <w:t xml:space="preserve">Conclusion:</w:t>
      </w:r>
    </w:p>
    <w:p>
      <w:pPr>
        <w:pStyle w:val="BodyText"/>
      </w:pPr>
      <w:r>
        <w:t xml:space="preserve">In conclusion, Teacher Secondary in China Shanghai play a vital role in shaping the future of education within a dynamic and competitive environment. Their success is contingent upon addressing systemic challenges through policy reforms that prioritize teacher well-being, resource equity, and pedagogical flexibility. Future research should explore long-term impacts of recent educational policies on student outcomes and teacher retention rates. This abstract academic document underscores the urgent need to recognize and support the critical contributions of Teacher Secondary as Shanghai continues to lead China’s educational transformation.</w:t>
      </w:r>
    </w:p>
    <w:p>
      <w:pPr>
        <w:pStyle w:val="BodyText"/>
      </w:pPr>
      <w:r>
        <w:rPr>
          <w:bCs/>
          <w:b/>
        </w:rPr>
        <w:t xml:space="preserve">Keywords:</w:t>
      </w:r>
      <w:r>
        <w:t xml:space="preserve"> </w:t>
      </w:r>
      <w:r>
        <w:t xml:space="preserve">Abstract Academic, Teacher Secondary, China Shanghai, Educational Reforms, Pedagogical Innovation.</w:t>
      </w:r>
    </w:p>
    <w:p>
      <w:pPr>
        <w:pStyle w:val="BodyText"/>
      </w:pPr>
      <w:r>
        <w:t xml:space="preserv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and Challenges of Teacher Secondary in China Shanghai</dc:title>
  <dc:creator/>
  <dc:language>en</dc:language>
  <cp:keywords/>
  <dcterms:created xsi:type="dcterms:W3CDTF">2026-07-21T06:43:04Z</dcterms:created>
  <dcterms:modified xsi:type="dcterms:W3CDTF">2026-07-21T06:43:04Z</dcterms:modified>
</cp:coreProperties>
</file>

<file path=docProps/custom.xml><?xml version="1.0" encoding="utf-8"?>
<Properties xmlns="http://schemas.openxmlformats.org/officeDocument/2006/custom-properties" xmlns:vt="http://schemas.openxmlformats.org/officeDocument/2006/docPropsVTypes"/>
</file>