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bbb7983d3a19abdd070343fbf3348b6be8c378c"/>
    <w:p>
      <w:pPr>
        <w:pStyle w:val="Heading1"/>
      </w:pPr>
      <w:r>
        <w:t xml:space="preserve">Abstract Academic: The Role of Teacher Secondary in the Educational Landscape of Colombia, Bogotá</w:t>
      </w:r>
    </w:p>
    <w:p>
      <w:pPr>
        <w:pStyle w:val="FirstParagraph"/>
      </w:pPr>
      <w:r>
        <w:rPr>
          <w:bCs/>
          <w:b/>
        </w:rPr>
        <w:t xml:space="preserve">Abstract:</w:t>
      </w:r>
    </w:p>
    <w:p>
      <w:pPr>
        <w:pStyle w:val="BodyText"/>
      </w:pPr>
      <w:r>
        <w:t xml:space="preserve">The role of secondary education teachers in shaping the future of students and communities is a critical aspect of educational systems worldwide. In Colombia’s capital city, Bogotá, this role takes on unique significance due to the city’s status as both an economic hub and a diverse cultural center. This academic abstract explores the challenges, responsibilities, and opportunities faced by secondary-level educators in Bogotá, emphasizing their pivotal contribution to the educational development of Colombia. The document analyzes how Teacher Secondary professionals navigate systemic issues such as resource allocation, curriculum adaptation, student diversity management, and pedagogical innovation within a context of rapid urbanization and socio-economic disparities. It also highlights initiatives undertaken by local institutions and policymakers in Bogotá to enhance the quality of secondary education through teacher training programs, professional development opportunities, and policy reforms tailored to the needs of Colombia’s capital.</w:t>
      </w:r>
    </w:p>
    <w:bookmarkStart w:id="20" w:name="X59e389add2f296c3ffebaba37315bab7f5d6784"/>
    <w:p>
      <w:pPr>
        <w:pStyle w:val="Heading2"/>
      </w:pPr>
      <w:r>
        <w:t xml:space="preserve">1. Introduction: The Context of Secondary Education in Colombia</w:t>
      </w:r>
    </w:p>
    <w:p>
      <w:pPr>
        <w:pStyle w:val="FirstParagraph"/>
      </w:pPr>
      <w:r>
        <w:t xml:space="preserve">Secondary education is a cornerstone of Colombia’s national educational framework, serving as a bridge between basic education and higher learning. In Bogotá, the capital city with over 8 million inhabitants, secondary schools are tasked with preparing students for tertiary studies, vocational training, and active participation in society. However, the effectiveness of this process heavily depends on the quality of Teacher Secondary professionals who manage classrooms, design curricula, and address individual student needs. This document examines how Teacher Secondary educators in Bogotá intersect with broader national education policies while confronting localized challenges unique to urban environments.</w:t>
      </w:r>
    </w:p>
    <w:bookmarkEnd w:id="20"/>
    <w:bookmarkStart w:id="21" w:name="X988fd93b52fd58a4944dcc066a18c8786a9111c"/>
    <w:p>
      <w:pPr>
        <w:pStyle w:val="Heading2"/>
      </w:pPr>
      <w:r>
        <w:t xml:space="preserve">2. Challenges Faced by Teacher Secondary in Colombia, Bogotá</w:t>
      </w:r>
    </w:p>
    <w:p>
      <w:pPr>
        <w:pStyle w:val="FirstParagraph"/>
      </w:pPr>
      <w:r>
        <w:t xml:space="preserve">Teacher Secondary professionals in Bogotá operate within a complex socio-economic landscape marked by inequalities in access to resources, overcrowded classrooms, and varying levels of student preparedness. According to recent studies by the Colombian Ministry of Education (MinEd), secondary schools in Bogotá often struggle with insufficient infrastructure, outdated teaching materials, and limited access to technology for both students and teachers. Additionally, urbanization has led to increased cultural diversity within schools, requiring educators to adapt their methodologies to accommodate students from different socio-economic backgrounds and linguistic communities.</w:t>
      </w:r>
    </w:p>
    <w:p>
      <w:pPr>
        <w:pStyle w:val="BodyText"/>
      </w:pPr>
      <w:r>
        <w:t xml:space="preserve">Another critical challenge is the retention of qualified teachers. Bogotá’s secondary schools face a high turnover rate due to factors such as low salaries, bureaucratic inefficiencies in the education system, and limited career advancement opportunities. This issue is exacerbated by the pressure on Teacher Secondary professionals to meet national standardized assessment benchmarks, which can lead to overemphasis on rote memorization rather than fostering critical thinking or creativity.</w:t>
      </w:r>
    </w:p>
    <w:bookmarkEnd w:id="21"/>
    <w:bookmarkStart w:id="22" w:name="Xeb1194ca066da06f7ee28f603b9cc8c6b2c5a75"/>
    <w:p>
      <w:pPr>
        <w:pStyle w:val="Heading2"/>
      </w:pPr>
      <w:r>
        <w:t xml:space="preserve">3. The Role of Teacher Secondary in Promoting Educational Equity</w:t>
      </w:r>
    </w:p>
    <w:p>
      <w:pPr>
        <w:pStyle w:val="FirstParagraph"/>
      </w:pPr>
      <w:r>
        <w:t xml:space="preserve">In Bogotá, Teacher Secondary educators play a dual role as both pedagogical leaders and agents of social change. They are tasked with implementing national curricula while addressing the specific needs of students within their communities. For instance, schools in marginalized neighborhoods often have higher rates of student dropouts and lower academic performance compared to those in affluent areas. Teacher Secondary professionals must therefore adopt inclusive pedagogical strategies, such as differentiated instruction and culturally responsive teaching, to ensure that all students have equitable access to quality education.</w:t>
      </w:r>
    </w:p>
    <w:p>
      <w:pPr>
        <w:pStyle w:val="BodyText"/>
      </w:pPr>
      <w:r>
        <w:t xml:space="preserve">Furthermore, Bogotá’s secondary teachers are at the forefront of integrating technology into classrooms. Initiatives like the "Bogotá Digital" program aim to provide schools with internet connectivity and digital tools, but Teacher Secondary educators must be equipped with the skills to leverage these resources effectively. This requires continuous professional development, which is currently underfunded in many districts.</w:t>
      </w:r>
    </w:p>
    <w:bookmarkEnd w:id="22"/>
    <w:bookmarkStart w:id="23" w:name="X00de988ffcbbfe171cbb89dc6a2f8d5ccc2cde9"/>
    <w:p>
      <w:pPr>
        <w:pStyle w:val="Heading2"/>
      </w:pPr>
      <w:r>
        <w:t xml:space="preserve">4. Policy Reforms and Institutional Support for Teacher Secondary in Bogotá</w:t>
      </w:r>
    </w:p>
    <w:p>
      <w:pPr>
        <w:pStyle w:val="FirstParagraph"/>
      </w:pPr>
      <w:r>
        <w:t xml:space="preserve">In response to these challenges, the District Government of Bogotá has introduced several reforms to strengthen the capacity of Teacher Secondary professionals. One notable initiative is the "Plan de Formación Continua para Docentes" (Continuous Training Plan for Teachers), which offers workshops on modern pedagogical techniques, classroom management, and emotional intelligence for educators. Additionally, partnerships with local universities such as Universidad Nacional de Colombia and Universidad Javeriana have enabled Bogotá schools to access specialized training programs focused on STEM education, inclusive education, and digital literacy.</w:t>
      </w:r>
    </w:p>
    <w:p>
      <w:pPr>
        <w:pStyle w:val="BodyText"/>
      </w:pPr>
      <w:r>
        <w:t xml:space="preserve">Another key policy is the "Evaluación Docente por Desempeño" (Performance-Based Teacher Evaluation), which aims to improve teaching quality by linking professional development opportunities with measurable outcomes in student learning. While this initiative has shown promise in some schools, critics argue that it places undue pressure on teachers and may not adequately account for the socio-economic factors affecting student performance.</w:t>
      </w:r>
    </w:p>
    <w:bookmarkEnd w:id="23"/>
    <w:bookmarkStart w:id="24" w:name="X02e28a9812e0e5654902751a89d1b4bbca9fc06"/>
    <w:p>
      <w:pPr>
        <w:pStyle w:val="Heading2"/>
      </w:pPr>
      <w:r>
        <w:t xml:space="preserve">5. The Future of Teacher Secondary in Bogotá: Opportunities and Recommendations</w:t>
      </w:r>
    </w:p>
    <w:p>
      <w:pPr>
        <w:pStyle w:val="FirstParagraph"/>
      </w:pPr>
      <w:r>
        <w:t xml:space="preserve">The future of secondary education in Bogotá hinges on the ability to empower Teacher Secondary professionals through adequate resources, training, and policy support. To achieve this, stakeholders must prioritize the following:</w:t>
      </w:r>
    </w:p>
    <w:p>
      <w:pPr>
        <w:numPr>
          <w:ilvl w:val="0"/>
          <w:numId w:val="1001"/>
        </w:numPr>
        <w:pStyle w:val="Compact"/>
      </w:pPr>
      <w:r>
        <w:rPr>
          <w:bCs/>
          <w:b/>
        </w:rPr>
        <w:t xml:space="preserve">Increased Funding for Teacher Development:</w:t>
      </w:r>
      <w:r>
        <w:t xml:space="preserve"> </w:t>
      </w:r>
      <w:r>
        <w:t xml:space="preserve">Allocating more budgetary resources to teacher training programs and classroom infrastructure will directly improve the capacity of secondary educators.</w:t>
      </w:r>
    </w:p>
    <w:p>
      <w:pPr>
        <w:numPr>
          <w:ilvl w:val="0"/>
          <w:numId w:val="1001"/>
        </w:numPr>
        <w:pStyle w:val="Compact"/>
      </w:pPr>
      <w:r>
        <w:rPr>
          <w:bCs/>
          <w:b/>
        </w:rPr>
        <w:t xml:space="preserve">Integration of Technology in Education:</w:t>
      </w:r>
      <w:r>
        <w:t xml:space="preserve"> </w:t>
      </w:r>
      <w:r>
        <w:t xml:space="preserve">Ensuring that all secondary schools have access to reliable internet, digital devices, and technical support will enable Teacher Secondary professionals to adopt innovative teaching methods.</w:t>
      </w:r>
    </w:p>
    <w:p>
      <w:pPr>
        <w:numPr>
          <w:ilvl w:val="0"/>
          <w:numId w:val="1001"/>
        </w:numPr>
        <w:pStyle w:val="Compact"/>
      </w:pPr>
      <w:r>
        <w:rPr>
          <w:bCs/>
          <w:b/>
        </w:rPr>
        <w:t xml:space="preserve">Culturally Responsive Pedagogy:</w:t>
      </w:r>
      <w:r>
        <w:t xml:space="preserve"> </w:t>
      </w:r>
      <w:r>
        <w:t xml:space="preserve">Encouraging the development of curricula that reflect the diverse backgrounds of Bogotá’s students can foster inclusivity and engagement in classrooms.</w:t>
      </w:r>
    </w:p>
    <w:p>
      <w:pPr>
        <w:numPr>
          <w:ilvl w:val="0"/>
          <w:numId w:val="1001"/>
        </w:numPr>
        <w:pStyle w:val="Compact"/>
      </w:pPr>
      <w:r>
        <w:rPr>
          <w:bCs/>
          <w:b/>
        </w:rPr>
        <w:t xml:space="preserve">Policy Reforms for Teacher Retention:</w:t>
      </w:r>
      <w:r>
        <w:t xml:space="preserve"> </w:t>
      </w:r>
      <w:r>
        <w:t xml:space="preserve">Implementing competitive salaries, career advancement pathways, and mental health support programs can reduce teacher turnover in secondary schools.</w:t>
      </w:r>
    </w:p>
    <w:bookmarkEnd w:id="24"/>
    <w:bookmarkStart w:id="25" w:name="conclusion"/>
    <w:p>
      <w:pPr>
        <w:pStyle w:val="Heading2"/>
      </w:pPr>
      <w:r>
        <w:t xml:space="preserve">6. Conclusion</w:t>
      </w:r>
    </w:p>
    <w:p>
      <w:pPr>
        <w:pStyle w:val="FirstParagraph"/>
      </w:pPr>
      <w:r>
        <w:t xml:space="preserve">The role of Teacher Secondary professionals in Colombia’s capital city is indispensable to the realization of equitable and high-quality education. Despite significant challenges, Bogotá offers a unique context for innovation in secondary education through its urban dynamism, cultural diversity, and commitment to policy reform. By addressing systemic issues such as resource allocation, teacher training, and student equity, Colombia can leverage Bogotá’s educational ecosystem to set a precedent for national improvement. This academic abstract underscores the urgent need to recognize Teacher Secondary educators as central stakeholders in shaping the future of Colombia’s education 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Colombia Bogotá</dc:title>
  <dc:creator/>
  <dc:language>en</dc:language>
  <cp:keywords/>
  <dcterms:created xsi:type="dcterms:W3CDTF">2026-07-23T20:02:50Z</dcterms:created>
  <dcterms:modified xsi:type="dcterms:W3CDTF">2026-07-23T20:02:50Z</dcterms:modified>
</cp:coreProperties>
</file>

<file path=docProps/custom.xml><?xml version="1.0" encoding="utf-8"?>
<Properties xmlns="http://schemas.openxmlformats.org/officeDocument/2006/custom-properties" xmlns:vt="http://schemas.openxmlformats.org/officeDocument/2006/docPropsVTypes"/>
</file>