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778c5360915ec0965e14155b970f0ff134b14ea"/>
    <w:p>
      <w:pPr>
        <w:pStyle w:val="Heading2"/>
      </w:pPr>
      <w:r>
        <w:t xml:space="preserve">Abstract Academic Document on Teacher Secondary in Ethiopia Addis Ababa</w:t>
      </w:r>
    </w:p>
    <w:p>
      <w:pPr>
        <w:pStyle w:val="FirstParagraph"/>
      </w:pPr>
      <w:r>
        <w:t xml:space="preserve">The role of Teacher Secondary in the educational landscape of Ethiopia, particularly within the dynamic and culturally rich capital city of Addis Ababa, remains a pivotal focus for academic discourse and policy development. This abstract explores the multifaceted challenges, opportunities, and contributions of secondary education teachers in Addis Ababa, emphasizing their critical role in shaping the future generation of Ethiopia’s youth. Given the nation’s commitment to improving access to quality education as outlined in its national education policies, such as the Ethiopian Education and Training Policy (2013) and the Sustainable Development Goal 4 (SDG 4), understanding the dynamics of Teacher Secondary in Addis Ababa is essential for addressing systemic gaps and fostering educational equity.</w:t>
      </w:r>
    </w:p>
    <w:p>
      <w:pPr>
        <w:pStyle w:val="BodyText"/>
      </w:pPr>
      <w:r>
        <w:t xml:space="preserve">The academic significance of this study lies in its ability to contextualize the unique challenges faced by secondary teachers in Addis Ababa, a city that serves as both a political and economic hub for Ethiopia. While the capital is home to some of the country’s most prestigious educational institutions, such as Addis Ababa University and secondary schools under the Ethiopian Ministry of Education (MoE), disparities in resource allocation, teacher training, and infrastructure persist. These challenges are compounded by socio-economic factors, including urbanization pressures, cultural diversity, and varying levels of parental engagement in students’ academic development.</w:t>
      </w:r>
    </w:p>
    <w:p>
      <w:pPr>
        <w:pStyle w:val="BodyText"/>
      </w:pPr>
      <w:r>
        <w:t xml:space="preserve">Teacher Secondary in Addis Ababa operates within a framework that demands not only pedagogical expertise but also adaptability to the diverse needs of students. The Ethiopian curriculum for secondary education is designed to prepare students for higher education, vocational training, or direct entry into the workforce. However, the effectiveness of this system relies heavily on the capacity and motivation of secondary teachers. Recent studies indicate that while many educators in Addis Ababa are highly qualified, they often lack access to continuous professional development opportunities. This gap is particularly pronounced in rural suburbs of the city, where schools face underfunding and limited administrative support.</w:t>
      </w:r>
    </w:p>
    <w:p>
      <w:pPr>
        <w:pStyle w:val="BodyText"/>
      </w:pPr>
      <w:r>
        <w:t xml:space="preserve">The academic discourse on Teacher Secondary in Ethiopia Addis Ababa must also consider the broader socio-political context. The Ethiopian government’s emphasis on equitable education access has led to policies such as the Free Primary Education Initiative (2003) and the expansion of secondary schools in urban areas like Addis Ababa. However, these initiatives have placed additional strain on existing resources, leading to overcrowded classrooms and overburdened teaching staff. The role of Teacher Secondary in this environment is thus dual: to deliver quality instruction while advocating for systemic improvements that address resource shortages and policy implementation gaps.</w:t>
      </w:r>
    </w:p>
    <w:p>
      <w:pPr>
        <w:pStyle w:val="BodyText"/>
      </w:pPr>
      <w:r>
        <w:t xml:space="preserve">Key challenges identified in the academic literature include inadequate infrastructure, insufficient teaching materials, and a lack of modern pedagogical tools. For instance, many secondary schools in Addis Ababa still rely on outdated textbooks and manual grading systems rather than digital learning platforms. This technological lag hampers the ability of Teacher Secondary to integrate innovative teaching methods that align with global educational standards. Furthermore, the absence of robust mentorship programs for new teachers exacerbates the problem of high attrition rates among educators in urban areas.</w:t>
      </w:r>
    </w:p>
    <w:p>
      <w:pPr>
        <w:pStyle w:val="BodyText"/>
      </w:pPr>
      <w:r>
        <w:t xml:space="preserve">Despite these challenges, there are notable initiatives aimed at strengthening Teacher Secondary capacity in Addis Ababa. The Ethiopian Ministry of Education has partnered with international organizations such as UNESCO and the World Bank to implement teacher training programs focused on pedagogical skills, classroom management, and technology integration. Local NGOs have also played a role in providing supplementary resources to schools, including solar-powered computers for digital literacy projects and community-based tutoring programs.</w:t>
      </w:r>
    </w:p>
    <w:p>
      <w:pPr>
        <w:pStyle w:val="BodyText"/>
      </w:pPr>
      <w:r>
        <w:t xml:space="preserve">The academic analysis of Teacher Secondary in Addis Ababa must also address the cultural dimensions of education. Ethiopia’s secondary schools are diverse environments where students from various ethnic backgrounds interact. Teachers are often tasked with mediating cultural differences while promoting a unified national identity through the curriculum. This dual responsibility requires not only linguistic and pedagogical competence but also intercultural sensitivity, which is increasingly emphasized in teacher training programs.</w:t>
      </w:r>
    </w:p>
    <w:p>
      <w:pPr>
        <w:pStyle w:val="BodyText"/>
      </w:pPr>
      <w:r>
        <w:t xml:space="preserve">In addition to these academic considerations, the role of Teacher Secondary in Addis Ababa is deeply intertwined with the city’s socio-economic development goals. As Ethiopia transitions toward a knowledge-based economy, secondary education is positioned as a critical bridge between basic education and higher learning or vocational training. Teachers in this sector are thus instrumental in equipping students with skills such as critical thinking, problem-solving, and digital literacy—competencies that are essential for the country’s economic transformation.</w:t>
      </w:r>
    </w:p>
    <w:p>
      <w:pPr>
        <w:pStyle w:val="BodyText"/>
      </w:pPr>
      <w:r>
        <w:t xml:space="preserve">The academic community has highlighted the need for further research into the long-term impact of Teacher Secondary interventions in Addis Ababa. While existing studies provide valuable insights into current challenges, there is a paucity of longitudinal data on how teacher training programs influence student outcomes over time. Future academic efforts should prioritize collaboration between universities, government agencies, and local communities to develop evidence-based strategies for enhancing the quality of secondary education.</w:t>
      </w:r>
    </w:p>
    <w:p>
      <w:pPr>
        <w:pStyle w:val="BodyText"/>
      </w:pPr>
      <w:r>
        <w:t xml:space="preserve">In conclusion, Teacher Secondary in Ethiopia Addis Ababa represents a critical nexus of academic inquiry and practical application. Addressing the systemic challenges faced by secondary educators requires a holistic approach that integrates policy reform, resource allocation, professional development, and community engagement. By prioritizing the needs of Teacher Secondary in this dynamic urban setting, Ethiopia can move closer to achieving its vision of equitable and quality education for all.</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Ethiopia Addis Ababa</dc:title>
  <dc:creator/>
  <dc:language>en</dc:language>
  <cp:keywords/>
  <dcterms:created xsi:type="dcterms:W3CDTF">2026-07-21T06:55:49Z</dcterms:created>
  <dcterms:modified xsi:type="dcterms:W3CDTF">2026-07-21T06:55:49Z</dcterms:modified>
</cp:coreProperties>
</file>

<file path=docProps/custom.xml><?xml version="1.0" encoding="utf-8"?>
<Properties xmlns="http://schemas.openxmlformats.org/officeDocument/2006/custom-properties" xmlns:vt="http://schemas.openxmlformats.org/officeDocument/2006/docPropsVTypes"/>
</file>