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7f6bca729ab69aaed546f205c9af6617049b6c1"/>
    <w:p>
      <w:pPr>
        <w:pStyle w:val="Heading1"/>
      </w:pPr>
      <w:r>
        <w:t xml:space="preserve">Abstract Academic Document: The Role of Teacher Secondary in the Educational Landscape of France Lyon</w:t>
      </w:r>
    </w:p>
    <w:p>
      <w:pPr>
        <w:pStyle w:val="FirstParagraph"/>
      </w:pPr>
      <w:r>
        <w:rPr>
          <w:bCs/>
          <w:b/>
        </w:rPr>
        <w:t xml:space="preserve">Abstract:</w:t>
      </w:r>
      <w:r>
        <w:t xml:space="preserve"> </w:t>
      </w:r>
      <w:r>
        <w:t xml:space="preserve">This academic document explores the critical role of secondary school teachers (</w:t>
      </w:r>
      <w:r>
        <w:rPr>
          <w:iCs/>
          <w:i/>
        </w:rPr>
        <w:t xml:space="preserve">"Teacher Secondary"</w:t>
      </w:r>
      <w:r>
        <w:t xml:space="preserve">) in the educational system of Lyon, France, emphasizing their significance within a context marked by cultural diversity, evolving pedagogical practices, and socio-economic dynamics. As a city renowned for its historical and contemporary relevance in French academia, Lyon presents unique challenges and opportunities for educators who specialize in secondary education. The document provides an in-depth analysis of the responsibilities of</w:t>
      </w:r>
      <w:r>
        <w:t xml:space="preserve"> </w:t>
      </w:r>
      <w:r>
        <w:rPr>
          <w:iCs/>
          <w:i/>
        </w:rPr>
        <w:t xml:space="preserve">"Teacher Secondary"</w:t>
      </w:r>
      <w:r>
        <w:t xml:space="preserve">, their adaptation to curricular reforms, and their engagement with students from diverse backgrounds. Additionally, it highlights the institutional frameworks supporting these professionals within France's national education system, with a focus on Lyon's specific educational policies and community-driven initiatives.</w:t>
      </w:r>
    </w:p>
    <w:bookmarkStart w:id="20" w:name="X7189df764b8374a001734d69b5831e759561567"/>
    <w:p>
      <w:pPr>
        <w:pStyle w:val="Heading2"/>
      </w:pPr>
      <w:r>
        <w:t xml:space="preserve">Contextualizing Teacher Secondary in France Lyon</w:t>
      </w:r>
    </w:p>
    <w:p>
      <w:pPr>
        <w:pStyle w:val="FirstParagraph"/>
      </w:pPr>
      <w:r>
        <w:t xml:space="preserve">Lyon, a major urban hub in eastern France, serves as a microcosm of the nation's educational priorities and challenges. As one of the most populous cities outside Paris, it hosts a diverse student population, including immigrants from North Africa, Sub-Saharan Africa, and Southeast Asia. This demographic complexity necessitates that</w:t>
      </w:r>
      <w:r>
        <w:t xml:space="preserve"> </w:t>
      </w:r>
      <w:r>
        <w:rPr>
          <w:iCs/>
          <w:i/>
        </w:rPr>
        <w:t xml:space="preserve">"Teacher Secondary"</w:t>
      </w:r>
      <w:r>
        <w:t xml:space="preserve"> </w:t>
      </w:r>
      <w:r>
        <w:t xml:space="preserve">in Lyon adopt inclusive pedagogical strategies to address varying levels of academic preparedness and cultural backgrounds. The French education system mandates that secondary school teachers (from collège to lycée) adhere to a structured curriculum aligned with the national</w:t>
      </w:r>
      <w:r>
        <w:t xml:space="preserve"> </w:t>
      </w:r>
      <w:r>
        <w:rPr>
          <w:iCs/>
          <w:i/>
        </w:rPr>
        <w:t xml:space="preserve">Programme de la classe de 3ème</w:t>
      </w:r>
      <w:r>
        <w:t xml:space="preserve"> </w:t>
      </w:r>
      <w:r>
        <w:t xml:space="preserve">(for middle school) and the</w:t>
      </w:r>
      <w:r>
        <w:t xml:space="preserve"> </w:t>
      </w:r>
      <w:r>
        <w:rPr>
          <w:iCs/>
          <w:i/>
        </w:rPr>
        <w:t xml:space="preserve">Baccalauréat</w:t>
      </w:r>
      <w:r>
        <w:t xml:space="preserve"> </w:t>
      </w:r>
      <w:r>
        <w:t xml:space="preserve">(for high school). However, Lyon's unique socio-economic landscape—characterized by industrial heritage, innovation in technology, and a vibrant arts scene—requires educators to integrate interdisciplinary approaches that reflect local realities.</w:t>
      </w:r>
    </w:p>
    <w:bookmarkEnd w:id="20"/>
    <w:bookmarkStart w:id="21" w:name="Xdaf8ff6a69700f8cf81bb19a9cc896cdf223196"/>
    <w:p>
      <w:pPr>
        <w:pStyle w:val="Heading2"/>
      </w:pPr>
      <w:r>
        <w:t xml:space="preserve">The Role of Teacher Secondary: Pedagogical and Societal Responsibilities</w:t>
      </w:r>
    </w:p>
    <w:p>
      <w:pPr>
        <w:pStyle w:val="FirstParagraph"/>
      </w:pPr>
      <w:r>
        <w:rPr>
          <w:iCs/>
          <w:i/>
        </w:rPr>
        <w:t xml:space="preserve">"Teacher Secondary"</w:t>
      </w:r>
      <w:r>
        <w:t xml:space="preserve"> </w:t>
      </w:r>
      <w:r>
        <w:t xml:space="preserve">in Lyon are not merely instructors; they are pivotal agents of social integration, academic development, and civic education. Their responsibilities extend beyond classroom teaching to include mentoring students through the complexities of adolescence, preparing them for higher education or vocational training, and fostering critical thinking. In Lyon's public schools (</w:t>
      </w:r>
      <w:r>
        <w:rPr>
          <w:iCs/>
          <w:i/>
        </w:rPr>
        <w:t xml:space="preserve">collèges</w:t>
      </w:r>
      <w:r>
        <w:t xml:space="preserve"> </w:t>
      </w:r>
      <w:r>
        <w:t xml:space="preserve">and</w:t>
      </w:r>
      <w:r>
        <w:t xml:space="preserve"> </w:t>
      </w:r>
      <w:r>
        <w:rPr>
          <w:iCs/>
          <w:i/>
        </w:rPr>
        <w:t xml:space="preserve">lycées</w:t>
      </w:r>
      <w:r>
        <w:t xml:space="preserve">), teachers must navigate the dual pressures of meeting national academic benchmarks while addressing individual student needs. For example, in the context of the French</w:t>
      </w:r>
      <w:r>
        <w:t xml:space="preserve"> </w:t>
      </w:r>
      <w:r>
        <w:rPr>
          <w:iCs/>
          <w:i/>
        </w:rPr>
        <w:t xml:space="preserve">baccalauréat</w:t>
      </w:r>
      <w:r>
        <w:t xml:space="preserve">, which is a high-stakes examination for secondary students, educators in Lyon often collaborate with psychologists and social workers to ensure that students receive holistic support.</w:t>
      </w:r>
    </w:p>
    <w:bookmarkEnd w:id="21"/>
    <w:bookmarkStart w:id="22" w:name="X364b3d1d32906f786e67f5295ebf0265db9acd0"/>
    <w:p>
      <w:pPr>
        <w:pStyle w:val="Heading2"/>
      </w:pPr>
      <w:r>
        <w:t xml:space="preserve">Educational Reforms and Teacher Secondary Adaptation</w:t>
      </w:r>
    </w:p>
    <w:p>
      <w:pPr>
        <w:pStyle w:val="FirstParagraph"/>
      </w:pPr>
      <w:r>
        <w:t xml:space="preserve">Recent educational reforms in France, such as the introduction of the</w:t>
      </w:r>
      <w:r>
        <w:t xml:space="preserve"> </w:t>
      </w:r>
      <w:r>
        <w:rPr>
          <w:iCs/>
          <w:i/>
        </w:rPr>
        <w:t xml:space="preserve">"Parcours de réussite"</w:t>
      </w:r>
      <w:r>
        <w:t xml:space="preserve"> </w:t>
      </w:r>
      <w:r>
        <w:t xml:space="preserve">(a program aimed at reducing early school leaving) and the integration of digital tools into curricula, have significantly impacted the role of</w:t>
      </w:r>
      <w:r>
        <w:t xml:space="preserve"> </w:t>
      </w:r>
      <w:r>
        <w:rPr>
          <w:iCs/>
          <w:i/>
        </w:rPr>
        <w:t xml:space="preserve">"Teacher Secondary"</w:t>
      </w:r>
      <w:r>
        <w:t xml:space="preserve">. In Lyon, schools have embraced technologies like interactive whiteboards and AI-driven learning platforms to enhance student engagement. However, this shift demands continuous professional development for teachers. The</w:t>
      </w:r>
      <w:r>
        <w:t xml:space="preserve"> </w:t>
      </w:r>
      <w:r>
        <w:rPr>
          <w:iCs/>
          <w:i/>
        </w:rPr>
        <w:t xml:space="preserve">Académie de Lyon</w:t>
      </w:r>
      <w:r>
        <w:t xml:space="preserve">, part of the French Ministry of National Education (</w:t>
      </w:r>
      <w:r>
        <w:rPr>
          <w:iCs/>
          <w:i/>
        </w:rPr>
        <w:t xml:space="preserve">Ministère de l'Éducation nationale</w:t>
      </w:r>
      <w:r>
        <w:t xml:space="preserve">), provides training programs and resources tailored to the needs of secondary educators in the region. These initiatives emphasize not only pedagogical innovation but also ethical considerations, such as data privacy and equitable access to technology.</w:t>
      </w:r>
    </w:p>
    <w:bookmarkEnd w:id="22"/>
    <w:bookmarkStart w:id="23" w:name="Xe67b77ba43a0a39f58d356ca4ef92a8b6996105"/>
    <w:p>
      <w:pPr>
        <w:pStyle w:val="Heading2"/>
      </w:pPr>
      <w:r>
        <w:t xml:space="preserve">Challenges Faced by Teacher Secondary in Lyon</w:t>
      </w:r>
    </w:p>
    <w:p>
      <w:pPr>
        <w:pStyle w:val="FirstParagraph"/>
      </w:pPr>
      <w:r>
        <w:rPr>
          <w:iCs/>
          <w:i/>
        </w:rPr>
        <w:t xml:space="preserve">"Teacher Secondary"</w:t>
      </w:r>
      <w:r>
        <w:t xml:space="preserve"> </w:t>
      </w:r>
      <w:r>
        <w:t xml:space="preserve">in Lyon encounter multifaceted challenges, including overcrowded classrooms, administrative burdens, and the pressure to reconcile standardized assessments with personalized learning. The city's public schools often face resource constraints compared to private institutions or those in affluent neighborhoods. Additionally, the rise of "ghettoization" in certain districts has led to disparities in educational quality. To address these issues, Lyon has pioneered community-based partnerships between schools and local organizations, such as the</w:t>
      </w:r>
      <w:r>
        <w:t xml:space="preserve"> </w:t>
      </w:r>
      <w:r>
        <w:rPr>
          <w:iCs/>
          <w:i/>
        </w:rPr>
        <w:t xml:space="preserve">Centre d'Éducation Populaire</w:t>
      </w:r>
      <w:r>
        <w:t xml:space="preserve">, which provides supplementary support for students from disadvantaged backgrounds.</w:t>
      </w:r>
    </w:p>
    <w:bookmarkEnd w:id="23"/>
    <w:bookmarkStart w:id="24" w:name="X5b4d60efa8c7bae0141f468d9efe2425b534855"/>
    <w:p>
      <w:pPr>
        <w:pStyle w:val="Heading2"/>
      </w:pPr>
      <w:r>
        <w:t xml:space="preserve">Opportunities for Teacher Secondary in France Lyon</w:t>
      </w:r>
    </w:p>
    <w:p>
      <w:pPr>
        <w:pStyle w:val="FirstParagraph"/>
      </w:pPr>
      <w:r>
        <w:t xml:space="preserve">Despite these challenges, Lyon offers a fertile ground for innovation and collaboration. The city's commitment to education is evident in initiatives like the</w:t>
      </w:r>
      <w:r>
        <w:t xml:space="preserve"> </w:t>
      </w:r>
      <w:r>
        <w:rPr>
          <w:iCs/>
          <w:i/>
        </w:rPr>
        <w:t xml:space="preserve">Lyon School of Management</w:t>
      </w:r>
      <w:r>
        <w:t xml:space="preserve">'s partnerships with secondary schools to introduce business and entrepreneurship modules. Furthermore, Lyon's cultural institutions—such as the Musée des Confluences and the Centre International de la Danse (</w:t>
      </w:r>
      <w:r>
        <w:rPr>
          <w:iCs/>
          <w:i/>
        </w:rPr>
        <w:t xml:space="preserve">CID</w:t>
      </w:r>
      <w:r>
        <w:t xml:space="preserve">)—collaborate with</w:t>
      </w:r>
      <w:r>
        <w:t xml:space="preserve"> </w:t>
      </w:r>
      <w:r>
        <w:rPr>
          <w:iCs/>
          <w:i/>
        </w:rPr>
        <w:t xml:space="preserve">"Teacher Secondary"</w:t>
      </w:r>
      <w:r>
        <w:t xml:space="preserve"> </w:t>
      </w:r>
      <w:r>
        <w:t xml:space="preserve">to design experiential learning programs that align with interdisciplinary curricula. These opportunities enable educators to transcend traditional boundaries and cultivate a more dynamic, student-centered approach.</w:t>
      </w:r>
    </w:p>
    <w:bookmarkEnd w:id="24"/>
    <w:bookmarkStart w:id="25" w:name="conclusion-and-recommendations"/>
    <w:p>
      <w:pPr>
        <w:pStyle w:val="Heading2"/>
      </w:pPr>
      <w:r>
        <w:t xml:space="preserve">Conclusion and Recommendations</w:t>
      </w:r>
    </w:p>
    <w:p>
      <w:pPr>
        <w:pStyle w:val="FirstParagraph"/>
      </w:pPr>
      <w:r>
        <w:t xml:space="preserve">In conclusion, the role of</w:t>
      </w:r>
      <w:r>
        <w:t xml:space="preserve"> </w:t>
      </w:r>
      <w:r>
        <w:rPr>
          <w:iCs/>
          <w:i/>
        </w:rPr>
        <w:t xml:space="preserve">"Teacher Secondary"</w:t>
      </w:r>
      <w:r>
        <w:t xml:space="preserve"> </w:t>
      </w:r>
      <w:r>
        <w:t xml:space="preserve">in Lyon is both demanding and transformative. Their ability to adapt to curricular changes, address socio-cultural diversity, and leverage technological advancements is crucial for the city's educational success. To support these educators effectively, the</w:t>
      </w:r>
      <w:r>
        <w:t xml:space="preserve"> </w:t>
      </w:r>
      <w:r>
        <w:rPr>
          <w:iCs/>
          <w:i/>
        </w:rPr>
        <w:t xml:space="preserve">Académie de Lyon</w:t>
      </w:r>
      <w:r>
        <w:t xml:space="preserve"> </w:t>
      </w:r>
      <w:r>
        <w:t xml:space="preserve">must prioritize equitable resource allocation, expand access to professional development programs, and strengthen community partnerships. By doing so, France Lyon can position itself as a model for secondary education in Europe, where</w:t>
      </w:r>
      <w:r>
        <w:t xml:space="preserve"> </w:t>
      </w:r>
      <w:r>
        <w:rPr>
          <w:iCs/>
          <w:i/>
        </w:rPr>
        <w:t xml:space="preserve">"Teacher Secondary"</w:t>
      </w:r>
      <w:r>
        <w:t xml:space="preserve"> </w:t>
      </w:r>
      <w:r>
        <w:t xml:space="preserve">are empowered to shape the future of their students and society at large.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France Lyon</dc:title>
  <dc:creator/>
  <cp:keywords/>
  <dcterms:created xsi:type="dcterms:W3CDTF">2026-07-21T01:22:26Z</dcterms:created>
  <dcterms:modified xsi:type="dcterms:W3CDTF">2026-07-21T01:22:26Z</dcterms:modified>
</cp:coreProperties>
</file>

<file path=docProps/custom.xml><?xml version="1.0" encoding="utf-8"?>
<Properties xmlns="http://schemas.openxmlformats.org/officeDocument/2006/custom-properties" xmlns:vt="http://schemas.openxmlformats.org/officeDocument/2006/docPropsVTypes"/>
</file>