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Marseille</w:t>
      </w:r>
    </w:p>
    <w:bookmarkStart w:id="25" w:name="X2f06f659d7aaf75877ec9abdd7de9dfc962b6ff"/>
    <w:p>
      <w:pPr>
        <w:pStyle w:val="Heading1"/>
      </w:pPr>
      <w:r>
        <w:t xml:space="preserve">Abstract Academic Document: The Role and Challenges of a Teacher Secondary in France, Marseille</w:t>
      </w:r>
    </w:p>
    <w:p>
      <w:pPr>
        <w:pStyle w:val="FirstParagraph"/>
      </w:pPr>
      <w:r>
        <w:rPr>
          <w:iCs/>
          <w:i/>
          <w:bCs/>
          <w:b/>
        </w:rPr>
        <w:t xml:space="preserve">The role of a "Teacher Secondary" in the context of education within France, particularly in the vibrant and culturally diverse city of Marseille, represents a critical intersection of pedagogical practice, social dynamics, and regional policy. This abstract academic document explores the multifaceted responsibilities of secondary school educators in Marseille, emphasizing their significance within the broader framework of French education systems. The term "Teacher Secondary" denotes professionals who instruct students aged 11 to 18 in secondary schools (collèges and lycées), a demographic that constitutes a pivotal stage in adolescent development. In Marseille, a city marked by its multiculturalism, economic disparities, and historical educational challenges, the role of these educators transcends traditional academic instruction to encompass social integration, cultural mediation, and civic education. This document aims to dissect the unique demands placed on secondary teachers in Marseille while highlighting their contributions to shaping an equitable and inclusive society.</w:t>
      </w:r>
    </w:p>
    <w:bookmarkStart w:id="20" w:name="X0c67caf9389382a80b290633b45b764cdaefb75"/>
    <w:p>
      <w:pPr>
        <w:pStyle w:val="Heading2"/>
      </w:pPr>
      <w:r>
        <w:t xml:space="preserve">The Context of Secondary Education in France</w:t>
      </w:r>
    </w:p>
    <w:p>
      <w:pPr>
        <w:pStyle w:val="FirstParagraph"/>
      </w:pPr>
      <w:r>
        <w:t xml:space="preserve">In France, the national education system is structured around a centralized framework governed by the Ministry of National Education. Secondary education is divided into two cycles: collège (ages 11–15) and lycée (ages 15–18). Teachers in these institutions are required to hold a "diplôme d'État de professeur des écoles" for primary education or a "licence" and "agrégation" for secondary education. However, the realities of teaching in Marseille, one of France’s largest and most diverse cities, often diverge from this theoretical model. The city’s demographic profile—characterized by a high percentage of immigrant populations, socioeconomic inequality, and linguistic diversity—creates a unique pedagogical environment that demands adaptability and cultural sensitivity from educators.</w:t>
      </w:r>
    </w:p>
    <w:p>
      <w:pPr>
        <w:pStyle w:val="BodyText"/>
      </w:pPr>
      <w:r>
        <w:t xml:space="preserve">Marseille’s secondary schools serve students from a wide array of backgrounds, including those who are recent immigrants or descendants of immigrants. This diversity necessitates not only language support (often in the form of "Français langue étrangère" courses) but also an awareness of cultural and social disparities. Teachers must navigate these complexities while adhering to national curricula that emphasize standardized assessments, civic education, and technical training for vocational pathways. The challenge lies in balancing the universal principles of French education with the localized needs of Marseille’s student population.</w:t>
      </w:r>
    </w:p>
    <w:bookmarkEnd w:id="20"/>
    <w:bookmarkStart w:id="21" w:name="Xa99abea53d10c3a4f80a6e61c66ffcfe91d1f8f"/>
    <w:p>
      <w:pPr>
        <w:pStyle w:val="Heading2"/>
      </w:pPr>
      <w:r>
        <w:t xml:space="preserve">The Role of a Teacher Secondary in Marseille</w:t>
      </w:r>
    </w:p>
    <w:p>
      <w:pPr>
        <w:pStyle w:val="FirstParagraph"/>
      </w:pPr>
      <w:r>
        <w:t xml:space="preserve">A "Teacher Secondary" in Marseille is not merely an academic guide but also a mediator, mentor, and community liaison. Their responsibilities extend beyond classroom instruction to include managing classrooms with varying levels of discipline, addressing bullying or discrimination, and fostering intercultural dialogue. Given the city’s history of social unrest and economic marginalization in certain neighborhoods (such as La Fosseuve or Le Prado), teachers often find themselves at the forefront of efforts to promote social cohesion through education.</w:t>
      </w:r>
    </w:p>
    <w:p>
      <w:pPr>
        <w:pStyle w:val="BodyText"/>
      </w:pPr>
      <w:r>
        <w:t xml:space="preserve">In addition to teaching core subjects like mathematics, literature, and sciences, secondary teachers in Marseille are frequently tasked with integrating students into the French educational and cultural framework. This includes initiatives such as "École de la Confiance" (a 2019 policy aimed at reducing educational inequality) or programs that address the needs of students with disabilities or those from disadvantaged backgrounds. The role requires a deep understanding of pedagogical innovation, particularly in light of France’s growing emphasis on digital literacy and project-based learning.</w:t>
      </w:r>
    </w:p>
    <w:bookmarkEnd w:id="21"/>
    <w:bookmarkStart w:id="22" w:name="X667b4c1f802d2bc446f5ecdca48b81e047a5d8a"/>
    <w:p>
      <w:pPr>
        <w:pStyle w:val="Heading2"/>
      </w:pPr>
      <w:r>
        <w:t xml:space="preserve">Challenges Faced by Teachers in Marseille</w:t>
      </w:r>
    </w:p>
    <w:p>
      <w:pPr>
        <w:pStyle w:val="FirstParagraph"/>
      </w:pPr>
      <w:r>
        <w:t xml:space="preserve">The challenges faced by secondary teachers in Marseille are multifaceted and interconnected. One major issue is the disparity in resources between public and private schools, a problem exacerbated by funding cuts to state institutions. Many collèges and lycées in underserved areas of Marseille lack up-to-date technology, adequate classroom space, or sufficient support staff. This under-resourcing often places an additional burden on teachers, who must compensate for systemic deficiencies through creative pedagogy and extracurricular involvement.</w:t>
      </w:r>
    </w:p>
    <w:p>
      <w:pPr>
        <w:pStyle w:val="BodyText"/>
      </w:pPr>
      <w:r>
        <w:t xml:space="preserve">Another critical challenge is the high rate of student absenteeism and early school leaving in certain districts. Marseille has one of the highest rates of youth unemployment in France, which contributes to a cycle where disengagement from education is common. Teachers must therefore adopt strategies to re-engage students, such as vocational training modules or partnerships with local businesses for internships. This requires not only subject expertise but also skills in career counseling and social work.</w:t>
      </w:r>
    </w:p>
    <w:p>
      <w:pPr>
        <w:pStyle w:val="BodyText"/>
      </w:pPr>
      <w:r>
        <w:t xml:space="preserve">Cultural and linguistic diversity presents another layer of complexity. While bilingual education programs are expanding, many teachers report difficulties in addressing the needs of students who speak multiple languages or come from non-French-speaking households. This necessitates ongoing professional development in multilingual pedagogy, a field that is not always emphasized in teacher training programs.</w:t>
      </w:r>
    </w:p>
    <w:bookmarkEnd w:id="22"/>
    <w:bookmarkStart w:id="23" w:name="opportunities-for-innovation-and-impact"/>
    <w:p>
      <w:pPr>
        <w:pStyle w:val="Heading2"/>
      </w:pPr>
      <w:r>
        <w:t xml:space="preserve">Opportunities for Innovation and Impact</w:t>
      </w:r>
    </w:p>
    <w:p>
      <w:pPr>
        <w:pStyle w:val="FirstParagraph"/>
      </w:pPr>
      <w:r>
        <w:t xml:space="preserve">Despite these challenges, Marseille’s secondary teachers have opportunities to innovate and make a profound impact. The city has been recognized as a hub for educational reform in France, with initiatives such as "Marseille 2030" aiming to transform the region into a model of sustainable urban development. Within this context, secondary education is positioned as a key lever for social mobility.</w:t>
      </w:r>
    </w:p>
    <w:p>
      <w:pPr>
        <w:pStyle w:val="BodyText"/>
      </w:pPr>
      <w:r>
        <w:t xml:space="preserve">Teachers in Marseille are increasingly engaging with digital tools and platforms that enhance student engagement and access to resources. For example, the use of flipped classrooms, virtual simulations, and AI-driven tutoring systems is becoming more prevalent. Additionally, collaboration with local cultural institutions (such as the Musée des Beaux-Arts or the Institut du Monde Arabe) allows for interdisciplinary learning experiences that connect academic content to real-world contexts.</w:t>
      </w:r>
    </w:p>
    <w:p>
      <w:pPr>
        <w:pStyle w:val="BodyText"/>
      </w:pPr>
      <w:r>
        <w:t xml:space="preserve">Professional development is also a growing focus in Marseille’s educational community. Teacher training programs now emphasize intercultural competence, trauma-informed teaching, and strategies for addressing mental health in adolescents. These developments reflect an evolving understanding of the teacher’s role as both an educator and a social worker.</w:t>
      </w:r>
    </w:p>
    <w:bookmarkEnd w:id="23"/>
    <w:bookmarkStart w:id="24" w:name="X589dda3faa6594cda46105766902bff2051a357"/>
    <w:p>
      <w:pPr>
        <w:pStyle w:val="Heading2"/>
      </w:pPr>
      <w:r>
        <w:t xml:space="preserve">Conclusion: The Teacher Secondary as a Pillar of Marseille’s Future</w:t>
      </w:r>
    </w:p>
    <w:p>
      <w:pPr>
        <w:pStyle w:val="FirstParagraph"/>
      </w:pPr>
      <w:r>
        <w:t xml:space="preserve">In conclusion, the "Teacher Secondary" in France, particularly within the dynamic and diverse city of Marseille, occupies a vital position in shaping the future of both individual students and the broader society. Their role is defined not only by academic instruction but also by their capacity to bridge cultural divides, address systemic inequities, and inspire young people from all backgrounds to pursue their potential. As Marseille continues to evolve as a global city, the contributions of its secondary teachers will be instrumental in ensuring that education remains a tool for inclusion, equity, and empowerment.</w:t>
      </w:r>
    </w:p>
    <w:p>
      <w:pPr>
        <w:pStyle w:val="BodyText"/>
      </w:pPr>
      <w:r>
        <w:rPr>
          <w:iCs/>
          <w:i/>
          <w:bCs/>
          <w:b/>
        </w:rPr>
        <w:t xml:space="preserve">This abstract underscores the importance of supporting secondary educators through adequate resources, policy reforms, and professional development opportunities. By investing in "Teacher Secondary" roles across France’s cities—including Marseille—we can foster a more just and enlightened society rooted in the values of education and mutual respect.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France Marseille</dc:title>
  <dc:creator/>
  <cp:keywords/>
  <dcterms:created xsi:type="dcterms:W3CDTF">2026-07-23T09:09:45Z</dcterms:created>
  <dcterms:modified xsi:type="dcterms:W3CDTF">2026-07-23T09:09:45Z</dcterms:modified>
</cp:coreProperties>
</file>

<file path=docProps/custom.xml><?xml version="1.0" encoding="utf-8"?>
<Properties xmlns="http://schemas.openxmlformats.org/officeDocument/2006/custom-properties" xmlns:vt="http://schemas.openxmlformats.org/officeDocument/2006/docPropsVTypes"/>
</file>