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b16309aaaa2fab44f823488f357260058453bd9"/>
    <w:p>
      <w:pPr>
        <w:pStyle w:val="Heading1"/>
      </w:pPr>
      <w:r>
        <w:t xml:space="preserve">Abstract Academic Document: The Role and Challenges of Teacher Secondary in India's New Delhi Context</w:t>
      </w:r>
    </w:p>
    <w:p>
      <w:pPr>
        <w:pStyle w:val="FirstParagraph"/>
      </w:pPr>
      <w:r>
        <w:t xml:space="preserve">This academic abstract explores the multifaceted role of secondary school teachers in the urban educational landscape of</w:t>
      </w:r>
      <w:r>
        <w:t xml:space="preserve"> </w:t>
      </w:r>
      <w:r>
        <w:rPr>
          <w:bCs/>
          <w:b/>
        </w:rPr>
        <w:t xml:space="preserve">India, New Delhi</w:t>
      </w:r>
      <w:r>
        <w:t xml:space="preserve">, emphasizing their significance within the broader framework of national education policies and local socio-economic dynamics. As a pivotal segment of the teaching profession,</w:t>
      </w:r>
      <w:r>
        <w:t xml:space="preserve"> </w:t>
      </w:r>
      <w:r>
        <w:rPr>
          <w:bCs/>
          <w:b/>
        </w:rPr>
        <w:t xml:space="preserve">Teacher Secondary</w:t>
      </w:r>
      <w:r>
        <w:t xml:space="preserve"> </w:t>
      </w:r>
      <w:r>
        <w:t xml:space="preserve">professionals in New Delhi operate at a critical juncture where academic rigor, pedagogical innovation, and societal expectations converge. This document aims to highlight the unique challenges faced by secondary teachers in this region, their contributions to student development, and the implications for policy reform to enhance educational outcomes.</w:t>
      </w:r>
    </w:p>
    <w:bookmarkStart w:id="20" w:name="contextual-background"/>
    <w:p>
      <w:pPr>
        <w:pStyle w:val="Heading2"/>
      </w:pPr>
      <w:r>
        <w:t xml:space="preserve">Contextual Background</w:t>
      </w:r>
    </w:p>
    <w:p>
      <w:pPr>
        <w:pStyle w:val="FirstParagraph"/>
      </w:pPr>
      <w:r>
        <w:t xml:space="preserve">New Delhi, as the capital of India and a hub of political, cultural, and administrative activity, hosts one of the most diverse and densely populated urban environments in the country. The secondary education system here is characterized by a mix of government-run schools (under the National Council of Educational Research and Training [NCERT] guidelines), private institutions, and international curricula such as IB (International Baccalaureate) or CBSE (Central Board of Secondary Education).</w:t>
      </w:r>
      <w:r>
        <w:t xml:space="preserve"> </w:t>
      </w:r>
      <w:r>
        <w:rPr>
          <w:bCs/>
          <w:b/>
        </w:rPr>
        <w:t xml:space="preserve">Teacher Secondary</w:t>
      </w:r>
      <w:r>
        <w:t xml:space="preserve"> </w:t>
      </w:r>
      <w:r>
        <w:t xml:space="preserve">professionals in this region are tasked with navigating these heterogeneous environments while adhering to national educational standards outlined by the New Education Policy (NEP) 2020, which emphasizes holistic development, multilingualism, and skill-based learning.</w:t>
      </w:r>
    </w:p>
    <w:p>
      <w:pPr>
        <w:pStyle w:val="BodyText"/>
      </w:pPr>
      <w:r>
        <w:t xml:space="preserve">The academic role of</w:t>
      </w:r>
      <w:r>
        <w:t xml:space="preserve"> </w:t>
      </w:r>
      <w:r>
        <w:rPr>
          <w:bCs/>
          <w:b/>
        </w:rPr>
        <w:t xml:space="preserve">Teacher Secondary</w:t>
      </w:r>
      <w:r>
        <w:t xml:space="preserve"> </w:t>
      </w:r>
      <w:r>
        <w:t xml:space="preserve">is not merely confined to content delivery but extends to fostering critical thinking, ethical reasoning, and digital literacy. In New Delhi’s context, this includes addressing disparities in access to quality education between urban slums and affluent neighborhoods. Teachers are also expected to integrate technology into teaching practices—a challenge exacerbated by infrastructural gaps in some public schools.</w:t>
      </w:r>
    </w:p>
    <w:bookmarkEnd w:id="20"/>
    <w:bookmarkStart w:id="21" w:name="Xd66a29ea3c06dc55df4fb7db69f8a30dd30c4b2"/>
    <w:p>
      <w:pPr>
        <w:pStyle w:val="Heading2"/>
      </w:pPr>
      <w:r>
        <w:t xml:space="preserve">Key Challenges Faced by Teacher Secondary in New Delhi</w:t>
      </w:r>
    </w:p>
    <w:p>
      <w:pPr>
        <w:pStyle w:val="FirstParagraph"/>
      </w:pPr>
      <w:r>
        <w:rPr>
          <w:bCs/>
          <w:b/>
        </w:rPr>
        <w:t xml:space="preserve">Teacher Secondary</w:t>
      </w:r>
      <w:r>
        <w:t xml:space="preserve"> </w:t>
      </w:r>
      <w:r>
        <w:t xml:space="preserve">professionals in</w:t>
      </w:r>
      <w:r>
        <w:t xml:space="preserve"> </w:t>
      </w:r>
      <w:r>
        <w:rPr>
          <w:bCs/>
          <w:b/>
        </w:rPr>
        <w:t xml:space="preserve">India, New Delhi</w:t>
      </w:r>
      <w:r>
        <w:t xml:space="preserve">, encounter a range of challenges that impact their effectiveness and job satisfaction. These include:</w:t>
      </w:r>
    </w:p>
    <w:p>
      <w:pPr>
        <w:numPr>
          <w:ilvl w:val="0"/>
          <w:numId w:val="1001"/>
        </w:numPr>
        <w:pStyle w:val="Compact"/>
      </w:pPr>
      <w:r>
        <w:rPr>
          <w:bCs/>
          <w:b/>
        </w:rPr>
        <w:t xml:space="preserve">Pedagogical Overload:</w:t>
      </w:r>
      <w:r>
        <w:t xml:space="preserve"> </w:t>
      </w:r>
      <w:r>
        <w:t xml:space="preserve">The NEP 2020 mandates a shift toward competency-based education, requiring teachers to redesign curricula and incorporate experiential learning techniques. However, many educators in New Delhi report insufficient training and time to adapt these changes.</w:t>
      </w:r>
    </w:p>
    <w:p>
      <w:pPr>
        <w:numPr>
          <w:ilvl w:val="0"/>
          <w:numId w:val="1001"/>
        </w:numPr>
        <w:pStyle w:val="Compact"/>
      </w:pPr>
      <w:r>
        <w:rPr>
          <w:bCs/>
          <w:b/>
        </w:rPr>
        <w:t xml:space="preserve">Resource Disparities:</w:t>
      </w:r>
      <w:r>
        <w:t xml:space="preserve"> </w:t>
      </w:r>
      <w:r>
        <w:t xml:space="preserve">While private schools in affluent areas of Delhi benefit from advanced infrastructure (e.g., smart classrooms, lab facilities), government schools often lack basic amenities like consistent electricity or updated textbooks. This disparity complicates the teacher’s ability to provide equitable education.</w:t>
      </w:r>
    </w:p>
    <w:p>
      <w:pPr>
        <w:numPr>
          <w:ilvl w:val="0"/>
          <w:numId w:val="1001"/>
        </w:numPr>
        <w:pStyle w:val="Compact"/>
      </w:pPr>
      <w:r>
        <w:rPr>
          <w:bCs/>
          <w:b/>
        </w:rPr>
        <w:t xml:space="preserve">Socio-Cultural Pressures:</w:t>
      </w:r>
      <w:r>
        <w:t xml:space="preserve"> </w:t>
      </w:r>
      <w:r>
        <w:t xml:space="preserve">Teachers must navigate complex socio-cultural dynamics, including parental expectations for rote learning and exam-centric success. In some cases, this leads to conflicts between modern pedagogy and traditional values.</w:t>
      </w:r>
    </w:p>
    <w:p>
      <w:pPr>
        <w:numPr>
          <w:ilvl w:val="0"/>
          <w:numId w:val="1001"/>
        </w:numPr>
        <w:pStyle w:val="Compact"/>
      </w:pPr>
      <w:r>
        <w:rPr>
          <w:bCs/>
          <w:b/>
        </w:rPr>
        <w:t xml:space="preserve">Workload and Burnout:</w:t>
      </w:r>
      <w:r>
        <w:t xml:space="preserve"> </w:t>
      </w:r>
      <w:r>
        <w:t xml:space="preserve">Secondary teachers in Delhi often juggle multiple roles—classroom instruction, administrative tasks (e.g., managing school records), and extracurricular activities. The absence of robust support systems exacerbates stress levels.</w:t>
      </w:r>
    </w:p>
    <w:bookmarkEnd w:id="21"/>
    <w:bookmarkStart w:id="22" w:name="Xf4c0fa02730b36992c38316fdf4907f813ca11e"/>
    <w:p>
      <w:pPr>
        <w:pStyle w:val="Heading2"/>
      </w:pPr>
      <w:r>
        <w:t xml:space="preserve">Educational Policies and Teacher Secondary Development</w:t>
      </w:r>
    </w:p>
    <w:p>
      <w:pPr>
        <w:pStyle w:val="FirstParagraph"/>
      </w:pPr>
      <w:r>
        <w:t xml:space="preserve">The Indian government has initiated several programs to address these challenges. For instance, the</w:t>
      </w:r>
      <w:r>
        <w:t xml:space="preserve"> </w:t>
      </w:r>
      <w:r>
        <w:rPr>
          <w:bCs/>
          <w:b/>
        </w:rPr>
        <w:t xml:space="preserve">Samagra Shiksha Abhiyan (SSA)</w:t>
      </w:r>
      <w:r>
        <w:t xml:space="preserve"> </w:t>
      </w:r>
      <w:r>
        <w:t xml:space="preserve">aims to universalize access to quality education by improving infrastructure and teacher training. In New Delhi, this policy has led to initiatives like the "Teaching Learning Material (TLM) Project," which provides low-cost, context-appropriate resources for educators.</w:t>
      </w:r>
    </w:p>
    <w:p>
      <w:pPr>
        <w:pStyle w:val="BodyText"/>
      </w:pPr>
      <w:r>
        <w:t xml:space="preserve">Additionally, the</w:t>
      </w:r>
      <w:r>
        <w:t xml:space="preserve"> </w:t>
      </w:r>
      <w:r>
        <w:rPr>
          <w:bCs/>
          <w:b/>
        </w:rPr>
        <w:t xml:space="preserve">New Education Policy 2020</w:t>
      </w:r>
      <w:r>
        <w:t xml:space="preserve"> </w:t>
      </w:r>
      <w:r>
        <w:t xml:space="preserve">emphasizes teacher capacity-building through programs such as:</w:t>
      </w:r>
    </w:p>
    <w:p>
      <w:pPr>
        <w:numPr>
          <w:ilvl w:val="0"/>
          <w:numId w:val="1002"/>
        </w:numPr>
        <w:pStyle w:val="Compact"/>
      </w:pPr>
      <w:r>
        <w:rPr>
          <w:bCs/>
          <w:b/>
        </w:rPr>
        <w:t xml:space="preserve">Digital Literacy Campaigns:</w:t>
      </w:r>
      <w:r>
        <w:t xml:space="preserve"> </w:t>
      </w:r>
      <w:r>
        <w:t xml:space="preserve">Training teachers to use digital tools like e-Pathshala and DIKSHA platforms.</w:t>
      </w:r>
    </w:p>
    <w:p>
      <w:pPr>
        <w:numPr>
          <w:ilvl w:val="0"/>
          <w:numId w:val="1002"/>
        </w:numPr>
        <w:pStyle w:val="Compact"/>
      </w:pPr>
      <w:r>
        <w:rPr>
          <w:bCs/>
          <w:b/>
        </w:rPr>
        <w:t xml:space="preserve">Mentorship Programs:</w:t>
      </w:r>
      <w:r>
        <w:t xml:space="preserve"> </w:t>
      </w:r>
      <w:r>
        <w:t xml:space="preserve">Pairing novice secondary teachers with experienced educators for guidance on classroom management and curriculum innovation.</w:t>
      </w:r>
    </w:p>
    <w:p>
      <w:pPr>
        <w:numPr>
          <w:ilvl w:val="0"/>
          <w:numId w:val="1002"/>
        </w:numPr>
        <w:pStyle w:val="Compact"/>
      </w:pPr>
      <w:r>
        <w:rPr>
          <w:bCs/>
          <w:b/>
        </w:rPr>
        <w:t xml:space="preserve">Cultural Competency Workshops:</w:t>
      </w:r>
      <w:r>
        <w:t xml:space="preserve"> </w:t>
      </w:r>
      <w:r>
        <w:t xml:space="preserve">Addressing the diverse student population in Delhi by promoting inclusive teaching practices.</w:t>
      </w:r>
    </w:p>
    <w:p>
      <w:pPr>
        <w:pStyle w:val="FirstParagraph"/>
      </w:pPr>
      <w:r>
        <w:t xml:space="preserve">Despite these efforts, implementation remains uneven, particularly in underfunded government schools. A 2023 survey by the Delhi School Education Department revealed that only 45% of secondary teachers felt adequately prepared to implement NEP reforms due to limited institutional support.</w:t>
      </w:r>
    </w:p>
    <w:bookmarkEnd w:id="22"/>
    <w:bookmarkStart w:id="23" w:name="Xc7cac28ce9a6f039d2487f66b04824ee8a3f413"/>
    <w:p>
      <w:pPr>
        <w:pStyle w:val="Heading2"/>
      </w:pPr>
      <w:r>
        <w:t xml:space="preserve">The Role of Teacher Secondary in Student Outcomes</w:t>
      </w:r>
    </w:p>
    <w:p>
      <w:pPr>
        <w:pStyle w:val="FirstParagraph"/>
      </w:pPr>
      <w:r>
        <w:rPr>
          <w:bCs/>
          <w:b/>
        </w:rPr>
        <w:t xml:space="preserve">Teacher Secondary</w:t>
      </w:r>
      <w:r>
        <w:t xml:space="preserve"> </w:t>
      </w:r>
      <w:r>
        <w:t xml:space="preserve">professionals are directly correlated with student performance metrics, including standardized test scores and higher education enrollment rates. In New Delhi’s competitive academic environment, teachers play a crucial role in preparing students for national-level exams like the Joint Entrance Examination (JEE) and the National Eligibility Cumulative Entrance Test (NEET). This pressure often leads to an overemphasis on exam preparation at the expense of holistic learning.</w:t>
      </w:r>
    </w:p>
    <w:p>
      <w:pPr>
        <w:pStyle w:val="BodyText"/>
      </w:pPr>
      <w:r>
        <w:t xml:space="preserve">However, progressive educators in Delhi are experimenting with alternative models. For example, schools under the **Delhi Public School Society** have adopted project-based learning and interdisciplinary approaches to enhance creativity and problem-solving skills. These practices align with the NEP’s vision of transforming India into a "Knowledge Society" by 2047.</w:t>
      </w:r>
    </w:p>
    <w:bookmarkEnd w:id="23"/>
    <w:bookmarkStart w:id="24" w:name="Xf5cd0decb4d95646d6b1d81d2e687a8368d14ad"/>
    <w:p>
      <w:pPr>
        <w:pStyle w:val="Heading2"/>
      </w:pPr>
      <w:r>
        <w:t xml:space="preserve">Recommendations for Strengthening Teacher Secondary in New Delhi</w:t>
      </w:r>
    </w:p>
    <w:p>
      <w:pPr>
        <w:pStyle w:val="FirstParagraph"/>
      </w:pPr>
      <w:r>
        <w:t xml:space="preserve">To address the challenges outlined above, this abstract proposes several policy interventions tailored to</w:t>
      </w:r>
      <w:r>
        <w:t xml:space="preserve"> </w:t>
      </w:r>
      <w:r>
        <w:rPr>
          <w:bCs/>
          <w:b/>
        </w:rPr>
        <w:t xml:space="preserve">India, New Delhi</w:t>
      </w:r>
      <w:r>
        <w:t xml:space="preserve">:</w:t>
      </w:r>
    </w:p>
    <w:p>
      <w:pPr>
        <w:numPr>
          <w:ilvl w:val="0"/>
          <w:numId w:val="1003"/>
        </w:numPr>
        <w:pStyle w:val="Compact"/>
      </w:pPr>
      <w:r>
        <w:rPr>
          <w:bCs/>
          <w:b/>
        </w:rPr>
        <w:t xml:space="preserve">Enhanced Funding for Public Schools:</w:t>
      </w:r>
      <w:r>
        <w:t xml:space="preserve"> </w:t>
      </w:r>
      <w:r>
        <w:t xml:space="preserve">Allocate additional resources to improve infrastructure and provide modern teaching aids in government secondary schools.</w:t>
      </w:r>
    </w:p>
    <w:p>
      <w:pPr>
        <w:numPr>
          <w:ilvl w:val="0"/>
          <w:numId w:val="1003"/>
        </w:numPr>
        <w:pStyle w:val="Compact"/>
      </w:pPr>
      <w:r>
        <w:rPr>
          <w:bCs/>
          <w:b/>
        </w:rPr>
        <w:t xml:space="preserve">Sustainable Teacher Training Programs:</w:t>
      </w:r>
      <w:r>
        <w:t xml:space="preserve"> </w:t>
      </w:r>
      <w:r>
        <w:t xml:space="preserve">Integrate ongoing professional development into the work culture of</w:t>
      </w:r>
      <w:r>
        <w:t xml:space="preserve"> </w:t>
      </w:r>
      <w:r>
        <w:rPr>
          <w:bCs/>
          <w:b/>
        </w:rPr>
        <w:t xml:space="preserve">Teacher Secondary</w:t>
      </w:r>
      <w:r>
        <w:t xml:space="preserve">, including workshops on NEP 2020 implementation and digital pedagogy.</w:t>
      </w:r>
    </w:p>
    <w:p>
      <w:pPr>
        <w:numPr>
          <w:ilvl w:val="0"/>
          <w:numId w:val="1003"/>
        </w:numPr>
        <w:pStyle w:val="Compact"/>
      </w:pPr>
      <w:r>
        <w:rPr>
          <w:bCs/>
          <w:b/>
        </w:rPr>
        <w:t xml:space="preserve">Community Engagement Initiatives:</w:t>
      </w:r>
      <w:r>
        <w:t xml:space="preserve"> </w:t>
      </w:r>
      <w:r>
        <w:t xml:space="preserve">Collaborate with local NGOs and parents to promote understanding of modern educational philosophies and reduce resistance to curricular changes.</w:t>
      </w:r>
    </w:p>
    <w:p>
      <w:pPr>
        <w:numPr>
          <w:ilvl w:val="0"/>
          <w:numId w:val="1003"/>
        </w:numPr>
        <w:pStyle w:val="Compact"/>
      </w:pPr>
      <w:r>
        <w:rPr>
          <w:bCs/>
          <w:b/>
        </w:rPr>
        <w:t xml:space="preserve">Mental Health Support for Educators:</w:t>
      </w:r>
      <w:r>
        <w:t xml:space="preserve"> </w:t>
      </w:r>
      <w:r>
        <w:t xml:space="preserve">Establish counseling services for secondary teachers to mitigate burnout and improve retention rates in the profession.</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Teacher Secondary</w:t>
      </w:r>
      <w:r>
        <w:t xml:space="preserve"> </w:t>
      </w:r>
      <w:r>
        <w:t xml:space="preserve">in</w:t>
      </w:r>
      <w:r>
        <w:t xml:space="preserve"> </w:t>
      </w:r>
      <w:r>
        <w:rPr>
          <w:bCs/>
          <w:b/>
        </w:rPr>
        <w:t xml:space="preserve">India, New Delhi</w:t>
      </w:r>
      <w:r>
        <w:t xml:space="preserve">, is both critical and complex, shaped by national education policies, urban socio-economic conditions, and evolving student needs. While challenges such as resource inequality and pedagogical overload persist, targeted interventions can empower these educators to drive meaningful change. By prioritizing teacher welfare, innovation in pedagogy, and equitable access to resources, New Delhi can position itself as a model for secondary education reform across India.</w:t>
      </w:r>
    </w:p>
    <w:p>
      <w:pPr>
        <w:pStyle w:val="BodyText"/>
      </w:pPr>
      <w:r>
        <w:t xml:space="preserve">This academic abstract underscores the urgency of addressing systemic issues within the secondary education sector while celebrating the resilience and dedication of</w:t>
      </w:r>
      <w:r>
        <w:t xml:space="preserve"> </w:t>
      </w:r>
      <w:r>
        <w:rPr>
          <w:bCs/>
          <w:b/>
        </w:rPr>
        <w:t xml:space="preserve">Teacher Secondary</w:t>
      </w:r>
      <w:r>
        <w:t xml:space="preserve"> </w:t>
      </w:r>
      <w:r>
        <w:t xml:space="preserve">professionals in shaping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India, New Delhi</dc:title>
  <dc:creator/>
  <dc:language>en</dc:language>
  <cp:keywords/>
  <dcterms:created xsi:type="dcterms:W3CDTF">2026-07-21T16:28:34Z</dcterms:created>
  <dcterms:modified xsi:type="dcterms:W3CDTF">2026-07-21T16:28:34Z</dcterms:modified>
</cp:coreProperties>
</file>

<file path=docProps/custom.xml><?xml version="1.0" encoding="utf-8"?>
<Properties xmlns="http://schemas.openxmlformats.org/officeDocument/2006/custom-properties" xmlns:vt="http://schemas.openxmlformats.org/officeDocument/2006/docPropsVTypes"/>
</file>