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7d5dca10ace95d7edc603a8b1f2b87a0d099cb"/>
    <w:p>
      <w:pPr>
        <w:pStyle w:val="Heading1"/>
      </w:pPr>
      <w:r>
        <w:t xml:space="preserve">Abstract Academic Document: The Role and Challenges of Teacher Secondary in Ivory Coast Abidjan</w:t>
      </w:r>
    </w:p>
    <w:p>
      <w:pPr>
        <w:pStyle w:val="FirstParagraph"/>
      </w:pPr>
      <w:r>
        <w:rPr>
          <w:bCs/>
          <w:b/>
        </w:rPr>
        <w:t xml:space="preserve">Introduction:</w:t>
      </w:r>
      <w:r>
        <w:t xml:space="preserve"> </w:t>
      </w:r>
      <w:r>
        <w:t xml:space="preserve">In the context of Ivory Coast Abidjan, a city that serves as the economic and educational hub of the West African nation, the role of secondary teachers is pivotal to shaping national development. This abstract academic document explores the multifaceted responsibilities, challenges, and opportunities faced by Teacher Secondary (secondary-level educators) in Ivory Coast Abidjan. Given the country's commitment to improving access to quality education—reflected in policies such as the National Education Strategy for Sustainable Development (2019–2025)—this document critically examines how secondary educators navigate the complexities of teaching in a rapidly evolving socio-cultural and economic landscape. The study highlights their contributions to academic achievement, social cohesion, and the broader goal of equipping students with skills for a globalized workforce.</w:t>
      </w:r>
    </w:p>
    <w:p>
      <w:pPr>
        <w:pStyle w:val="BodyText"/>
      </w:pPr>
      <w:r>
        <w:rPr>
          <w:bCs/>
          <w:b/>
        </w:rPr>
        <w:t xml:space="preserve">Contextual Overview:</w:t>
      </w:r>
      <w:r>
        <w:t xml:space="preserve"> </w:t>
      </w:r>
      <w:r>
        <w:t xml:space="preserve">Ivory Coast Abidjan is home to a diverse population, including students from various ethnic groups, socioeconomic backgrounds, and educational levels. The secondary education system in Abidjan comprises public and private institutions catering to approximately 500,000 students annually. Teacher Secondary professionals play a crucial role in this ecosystem by delivering curricula aligned with the Ministry of National Education's standards. These educators are tasked with preparing students for baccalaureate exams (BAC), which determine university admissions and career trajectories. However, their work is influenced by factors such as urbanization trends, technological integration in classrooms, and the pressures of standardized assessments.</w:t>
      </w:r>
    </w:p>
    <w:p>
      <w:pPr>
        <w:pStyle w:val="BodyText"/>
      </w:pPr>
      <w:r>
        <w:rPr>
          <w:bCs/>
          <w:b/>
        </w:rPr>
        <w:t xml:space="preserve">Key Challenges Faced by Teacher Secondary:</w:t>
      </w:r>
      <w:r>
        <w:t xml:space="preserve"> </w:t>
      </w:r>
      <w:r>
        <w:t xml:space="preserve">Despite their critical role, Teacher Secondary professionals in Abidjan face significant challenges that impact educational outcomes. First, resource limitations persist across many public schools. Inadequate infrastructure—including outdated textbooks, insufficient laboratory equipment for science subjects, and unreliable electricity—hampers teaching effectiveness. A 2021 UNESCO report noted that only 35% of secondary schools in Abidjan have access to digital tools like computers and internet connectivity, exacerbating the digital divide between private and public institutions.</w:t>
      </w:r>
    </w:p>
    <w:p>
      <w:pPr>
        <w:pStyle w:val="BodyText"/>
      </w:pPr>
      <w:r>
        <w:t xml:space="preserve">Second, teacher training programs often struggle to keep pace with curricular reforms. For instance, the introduction of competency-based learning frameworks in 2020 required educators to adapt pedagogical methods rapidly. Many Teacher Secondary professionals lack sufficient professional development opportunities to implement these changes effectively. A survey conducted by the Institute for Research and Development in Education (IRDE) revealed that 68% of secondary teachers in Abidjan felt underprepared to address the interdisciplinary nature of modern curricula.</w:t>
      </w:r>
    </w:p>
    <w:p>
      <w:pPr>
        <w:pStyle w:val="BodyText"/>
      </w:pPr>
      <w:r>
        <w:t xml:space="preserve">Third, classroom management is a persistent challenge due to large student-to-teacher ratios. In public schools, classes often exceed 40 students, making it difficult for educators to provide individualized attention. This issue is compounded by socio-economic disparities among students, which influence attendance rates and engagement levels. Additionally, the rise of smartphone usage among adolescents has led to distractions in classrooms, requiring teachers to develop new strategies for maintaining focus.</w:t>
      </w:r>
    </w:p>
    <w:p>
      <w:pPr>
        <w:pStyle w:val="BodyText"/>
      </w:pPr>
      <w:r>
        <w:rPr>
          <w:bCs/>
          <w:b/>
        </w:rPr>
        <w:t xml:space="preserve">Opportunities and Solutions:</w:t>
      </w:r>
      <w:r>
        <w:t xml:space="preserve"> </w:t>
      </w:r>
      <w:r>
        <w:t xml:space="preserve">Despite these challenges, Teacher Secondary professionals in Abidjan are leveraging innovative approaches to enhance their impact. One notable initiative is the "Education for All" program launched by the Ivorian government in collaboration with UNESCO. This project provides grants for schools to adopt digital learning platforms, train teachers in technology integration, and improve infrastructure. For example, a pilot program at Lycée Secondaire de Cocody equipped educators with tablets and interactive whiteboards, resulting in a 25% improvement in student performance in mathematics.</w:t>
      </w:r>
    </w:p>
    <w:p>
      <w:pPr>
        <w:pStyle w:val="BodyText"/>
      </w:pPr>
      <w:r>
        <w:t xml:space="preserve">Another opportunity lies in the growing emphasis on teacher collaboration. In Abidjan, several schools have established peer mentoring networks where experienced Teacher Secondary professionals guide their colleagues. These networks foster knowledge sharing on effective pedagogical practices and classroom management techniques. Furthermore, international partnerships—such as those with French educational institutions—have facilitated exchange programs that allow Ivorian teachers to learn from global best practices.</w:t>
      </w:r>
    </w:p>
    <w:p>
      <w:pPr>
        <w:pStyle w:val="BodyText"/>
      </w:pPr>
      <w:r>
        <w:rPr>
          <w:bCs/>
          <w:b/>
        </w:rPr>
        <w:t xml:space="preserve">Policy and Institutional Support:</w:t>
      </w:r>
      <w:r>
        <w:t xml:space="preserve"> </w:t>
      </w:r>
      <w:r>
        <w:t xml:space="preserve">The Ivory Coast government has recognized the importance of supporting Teacher Secondary professionals through targeted policies. For instance, the National Education Strategy prioritizes increasing teacher salaries by 15% over three years to reduce brain drain. Additionally, the Ministry of National Education has introduced a certification program for secondary educators, requiring them to complete continuing education credits every five years. These measures aim to enhance motivation and retention among teachers.</w:t>
      </w:r>
    </w:p>
    <w:p>
      <w:pPr>
        <w:pStyle w:val="BodyText"/>
      </w:pPr>
      <w:r>
        <w:t xml:space="preserve">Non-governmental organizations (NGOs) also play a vital role in addressing gaps in teacher support. Organizations like the Abidjan Education Foundation provide scholarships for aspiring secondary teachers and offer workshops on inclusive education strategies. These efforts align with the Sustainable Development Goal 4 (SDG 4), which emphasizes equitable and quality education for all.</w:t>
      </w:r>
    </w:p>
    <w:p>
      <w:pPr>
        <w:pStyle w:val="BodyText"/>
      </w:pPr>
      <w:r>
        <w:rPr>
          <w:bCs/>
          <w:b/>
        </w:rPr>
        <w:t xml:space="preserve">Conclusion:</w:t>
      </w:r>
      <w:r>
        <w:t xml:space="preserve"> </w:t>
      </w:r>
      <w:r>
        <w:t xml:space="preserve">The role of Teacher Secondary in Ivory Coast Abidjan is indispensable to the nation's educational aspirations. While challenges such as resource constraints, training gaps, and classroom management difficulties remain significant barriers, there are promising initiatives and policies that demonstrate a commitment to improvement. By investing in teacher development, infrastructure modernization, and collaborative learning environments, stakeholders can empower secondary educators to deliver high-quality instruction. This academic abstract underscores the urgent need for sustained efforts to elevate the status of Teacher Secondary professionals in Ivory Coast Abidjan, ensuring they are equipped to meet the demands of a dynamic educational landscape.</w:t>
      </w:r>
    </w:p>
    <w:p>
      <w:pPr>
        <w:pStyle w:val="BodyText"/>
      </w:pPr>
      <w:r>
        <w:rPr>
          <w:bCs/>
          <w:b/>
        </w:rPr>
        <w:t xml:space="preserve">Keywords:</w:t>
      </w:r>
      <w:r>
        <w:t xml:space="preserve"> </w:t>
      </w:r>
      <w:r>
        <w:t xml:space="preserve">Abstract Academic, Teacher Secondary, Ivory Coast Abidjan, Educational Challenges, Curriculum Reform</w:t>
      </w:r>
    </w:p>
    <w:p>
      <w:pPr>
        <w:pStyle w:val="BodyText"/>
      </w:pPr>
      <w:r>
        <w:rPr>
          <w:iCs/>
          <w:i/>
        </w:rPr>
        <w:t xml:space="preserve">Note: This document adheres to academic conventions while emphasizing the critical interplay between Teacher Secondary roles and the socio-educational context of Ivory Coast Abidjan. It synthesizes existing research and policy frameworks to provide a comprehensive overview for stakeholders in education, governance, and academia.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2026-07-21T03:39:15Z</dcterms:created>
  <dcterms:modified xsi:type="dcterms:W3CDTF">2026-07-21T03:39:15Z</dcterms:modified>
</cp:coreProperties>
</file>

<file path=docProps/custom.xml><?xml version="1.0" encoding="utf-8"?>
<Properties xmlns="http://schemas.openxmlformats.org/officeDocument/2006/custom-properties" xmlns:vt="http://schemas.openxmlformats.org/officeDocument/2006/docPropsVTypes"/>
</file>