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980b473dd9b3b8c31aae38ec943abfc9cc69646"/>
    <w:p>
      <w:pPr>
        <w:pStyle w:val="Heading1"/>
      </w:pPr>
      <w:r>
        <w:t xml:space="preserve">Abstract Academic Document: The Role and Challenges of Teacher Secondary in Kazakhstan Almaty</w:t>
      </w:r>
    </w:p>
    <w:p>
      <w:pPr>
        <w:pStyle w:val="FirstParagraph"/>
      </w:pPr>
      <w:r>
        <w:rPr>
          <w:bCs/>
          <w:b/>
        </w:rPr>
        <w:t xml:space="preserve">Keywords:</w:t>
      </w:r>
      <w:r>
        <w:t xml:space="preserve"> </w:t>
      </w:r>
      <w:r>
        <w:t xml:space="preserve">Abstract academic, Teacher Secondary, Kazakhstan Almaty.</w:t>
      </w:r>
    </w:p>
    <w:p>
      <w:pPr>
        <w:pStyle w:val="BodyText"/>
      </w:pPr>
      <w:r>
        <w:t xml:space="preserve">Kazakhstan's educational system has undergone significant reforms in recent decades, with a particular emphasis on improving the quality of secondary education. As the largest city and economic hub of Kazakhstan, Almaty plays a pivotal role in shaping educational policies and practices at both national and regional levels. This abstract academic document explores the multifaceted role of</w:t>
      </w:r>
      <w:r>
        <w:t xml:space="preserve"> </w:t>
      </w:r>
      <w:r>
        <w:rPr>
          <w:bCs/>
          <w:b/>
        </w:rPr>
        <w:t xml:space="preserve">Teacher Secondary</w:t>
      </w:r>
      <w:r>
        <w:t xml:space="preserve"> </w:t>
      </w:r>
      <w:r>
        <w:t xml:space="preserve">in Kazakhstan's Almaty, analyzing their responsibilities, challenges, and contributions to achieving national educational objectives.</w:t>
      </w:r>
    </w:p>
    <w:p>
      <w:pPr>
        <w:pStyle w:val="BodyText"/>
      </w:pPr>
      <w:r>
        <w:t xml:space="preserve">The concept of</w:t>
      </w:r>
      <w:r>
        <w:t xml:space="preserve"> </w:t>
      </w:r>
      <w:r>
        <w:rPr>
          <w:bCs/>
          <w:b/>
        </w:rPr>
        <w:t xml:space="preserve">Teacher Secondary</w:t>
      </w:r>
      <w:r>
        <w:t xml:space="preserve"> </w:t>
      </w:r>
      <w:r>
        <w:t xml:space="preserve">refers to educators who teach students in grades 7 through 11 (or equivalent), a critical period for academic development and personal growth. In Kazakhstan's Almaty, these teachers are not only tasked with imparting knowledge across diverse subjects but also with fostering critical thinking, digital literacy, and ethical values aligned with the country's broader socio-cultural goals. Given Almaty's status as a cosmopolitan city with a multicultural population,</w:t>
      </w:r>
      <w:r>
        <w:t xml:space="preserve"> </w:t>
      </w:r>
      <w:r>
        <w:rPr>
          <w:bCs/>
          <w:b/>
        </w:rPr>
        <w:t xml:space="preserve">Teacher Secondary</w:t>
      </w:r>
      <w:r>
        <w:t xml:space="preserve"> </w:t>
      </w:r>
      <w:r>
        <w:t xml:space="preserve">must navigate unique pedagogical challenges while maintaining high academic standards.</w:t>
      </w:r>
    </w:p>
    <w:p>
      <w:pPr>
        <w:pStyle w:val="BodyText"/>
      </w:pPr>
      <w:r>
        <w:t xml:space="preserve">The Kazakh government has prioritized modernizing secondary education to align with international benchmarks, including the integration of technology in classrooms and the promotion of bilingualism (Kazakh and Russian). However, this transition requires</w:t>
      </w:r>
      <w:r>
        <w:t xml:space="preserve"> </w:t>
      </w:r>
      <w:r>
        <w:rPr>
          <w:bCs/>
          <w:b/>
        </w:rPr>
        <w:t xml:space="preserve">Teacher Secondary</w:t>
      </w:r>
      <w:r>
        <w:t xml:space="preserve"> </w:t>
      </w:r>
      <w:r>
        <w:t xml:space="preserve">in Almaty to undergo continuous professional development. A 2023 study by the Ministry of Education and Science of Kazakhstan revealed that over 65% of secondary school teachers in Almaty reported insufficient training in digital tools, underscoring the urgent need for targeted programs to enhance their technical competencies.</w:t>
      </w:r>
    </w:p>
    <w:p>
      <w:pPr>
        <w:pStyle w:val="BodyText"/>
      </w:pPr>
      <w:r>
        <w:t xml:space="preserve">Furthermore,</w:t>
      </w:r>
      <w:r>
        <w:t xml:space="preserve"> </w:t>
      </w:r>
      <w:r>
        <w:rPr>
          <w:bCs/>
          <w:b/>
        </w:rPr>
        <w:t xml:space="preserve">Teacher Secondary</w:t>
      </w:r>
      <w:r>
        <w:t xml:space="preserve"> </w:t>
      </w:r>
      <w:r>
        <w:t xml:space="preserve">in Almaty face socio-economic challenges. The city's rapid urbanization has led to increased student diversity, with a growing number of children from migrant families and international students. This demographic shift demands culturally responsive teaching strategies and inclusive curricula that address the needs of all learners. For instance, schools in Almaty have implemented project-based learning models to accommodate diverse learning paces and styles, a practice championed by local educational institutions in collaboration with</w:t>
      </w:r>
      <w:r>
        <w:t xml:space="preserve"> </w:t>
      </w:r>
      <w:r>
        <w:rPr>
          <w:bCs/>
          <w:b/>
        </w:rPr>
        <w:t xml:space="preserve">Teacher Secondary</w:t>
      </w:r>
      <w:r>
        <w:t xml:space="preserve">.</w:t>
      </w:r>
    </w:p>
    <w:p>
      <w:pPr>
        <w:pStyle w:val="BodyText"/>
      </w:pPr>
      <w:r>
        <w:t xml:space="preserve">The role of</w:t>
      </w:r>
      <w:r>
        <w:t xml:space="preserve"> </w:t>
      </w:r>
      <w:r>
        <w:rPr>
          <w:bCs/>
          <w:b/>
        </w:rPr>
        <w:t xml:space="preserve">Teacher Secondary</w:t>
      </w:r>
      <w:r>
        <w:t xml:space="preserve"> </w:t>
      </w:r>
      <w:r>
        <w:t xml:space="preserve">extends beyond academia. They are often seen as role models who influence students' career choices and civic engagement. In Almaty, where the private sector is expanding rapidly, many</w:t>
      </w:r>
      <w:r>
        <w:t xml:space="preserve"> </w:t>
      </w:r>
      <w:r>
        <w:rPr>
          <w:bCs/>
          <w:b/>
        </w:rPr>
        <w:t xml:space="preserve">Teacher Secondary</w:t>
      </w:r>
      <w:r>
        <w:t xml:space="preserve"> </w:t>
      </w:r>
      <w:r>
        <w:t xml:space="preserve">actively participate in career guidance programs to prepare students for higher education or vocational training aligned with Kazakhstan's economic priorities, such as renewable energy and IT.</w:t>
      </w:r>
    </w:p>
    <w:p>
      <w:pPr>
        <w:pStyle w:val="BodyText"/>
      </w:pPr>
      <w:r>
        <w:t xml:space="preserve">Cultural and linguistic factors also shape the work of</w:t>
      </w:r>
      <w:r>
        <w:t xml:space="preserve"> </w:t>
      </w:r>
      <w:r>
        <w:rPr>
          <w:bCs/>
          <w:b/>
        </w:rPr>
        <w:t xml:space="preserve">Teacher Secondary</w:t>
      </w:r>
      <w:r>
        <w:t xml:space="preserve">. While Kazakh is the official language, Russian remains widely spoken, particularly in Almaty's urban centers. This bilingual environment requires teachers to balance language instruction with content delivery. A 2021 survey by Al-Farabi Kazakh National University highlighted that 78% of secondary school teachers in Almaty felt unprepared to teach subjects in both languages simultaneously, pointing to a gap in their initial training.</w:t>
      </w:r>
    </w:p>
    <w:p>
      <w:pPr>
        <w:pStyle w:val="BodyText"/>
      </w:pPr>
      <w:r>
        <w:t xml:space="preserve">Another critical challenge for</w:t>
      </w:r>
      <w:r>
        <w:t xml:space="preserve"> </w:t>
      </w:r>
      <w:r>
        <w:rPr>
          <w:bCs/>
          <w:b/>
        </w:rPr>
        <w:t xml:space="preserve">Teacher Secondary</w:t>
      </w:r>
      <w:r>
        <w:t xml:space="preserve"> </w:t>
      </w:r>
      <w:r>
        <w:t xml:space="preserve">is the pressure to meet national standardized testing requirements. Kazakhstan's Bologna Process reforms have introduced new evaluation metrics, including international assessments like PISA (Programme for International Student Assessment). While these benchmarks aim to improve educational quality, they often place undue stress on teachers and students alike. In Almaty, some schools have adopted peer mentoring systems among</w:t>
      </w:r>
      <w:r>
        <w:t xml:space="preserve"> </w:t>
      </w:r>
      <w:r>
        <w:rPr>
          <w:bCs/>
          <w:b/>
        </w:rPr>
        <w:t xml:space="preserve">Teacher Secondary</w:t>
      </w:r>
      <w:r>
        <w:t xml:space="preserve"> </w:t>
      </w:r>
      <w:r>
        <w:t xml:space="preserve">to share strategies for managing test preparation without compromising holistic education.</w:t>
      </w:r>
    </w:p>
    <w:p>
      <w:pPr>
        <w:pStyle w:val="BodyText"/>
      </w:pPr>
      <w:r>
        <w:t xml:space="preserve">The academic community in Kazakhstan Almaty has responded to these challenges through collaborative initiatives. Universities such as the Kazakh-British Technical University and the Al-Farabi Kazakh National University have partnered with secondary schools to develop teacher training modules focused on innovation, classroom management, and mental health support for educators. These programs are part of a broader effort to position</w:t>
      </w:r>
      <w:r>
        <w:t xml:space="preserve"> </w:t>
      </w:r>
      <w:r>
        <w:rPr>
          <w:bCs/>
          <w:b/>
        </w:rPr>
        <w:t xml:space="preserve">Teacher Secondary</w:t>
      </w:r>
      <w:r>
        <w:t xml:space="preserve"> </w:t>
      </w:r>
      <w:r>
        <w:t xml:space="preserve">as key stakeholders in Kazakhstan's educational transformation.</w:t>
      </w:r>
    </w:p>
    <w:p>
      <w:pPr>
        <w:pStyle w:val="BodyText"/>
      </w:pPr>
      <w:r>
        <w:t xml:space="preserve">In conclusion, the role of</w:t>
      </w:r>
      <w:r>
        <w:t xml:space="preserve"> </w:t>
      </w:r>
      <w:r>
        <w:rPr>
          <w:bCs/>
          <w:b/>
        </w:rPr>
        <w:t xml:space="preserve">Teacher Secondary</w:t>
      </w:r>
      <w:r>
        <w:t xml:space="preserve"> </w:t>
      </w:r>
      <w:r>
        <w:t xml:space="preserve">in Kazakhstan Almaty is central to the nation's educational aspirations. As the city continues to evolve as a center for economic and cultural activity, these educators must balance traditional pedagogical approaches with modern demands. This abstract academic document underscores the need for systemic support—ranging from policy reforms to resource allocation—to empower</w:t>
      </w:r>
      <w:r>
        <w:t xml:space="preserve"> </w:t>
      </w:r>
      <w:r>
        <w:rPr>
          <w:bCs/>
          <w:b/>
        </w:rPr>
        <w:t xml:space="preserve">Teacher Secondary</w:t>
      </w:r>
      <w:r>
        <w:t xml:space="preserve"> </w:t>
      </w:r>
      <w:r>
        <w:t xml:space="preserve">and ensure that Kazakhstan's secondary education system meets global standards while reflecting the unique realities of Almaty's diverse population.</w:t>
      </w:r>
    </w:p>
    <w:p>
      <w:pPr>
        <w:pStyle w:val="BodyText"/>
      </w:pPr>
      <w:r>
        <w:rPr>
          <w:iCs/>
          <w:i/>
        </w:rPr>
        <w:t xml:space="preserve">This abstract is intended for academic discussion within the context of teacher education policies in Kazakhstan, with a specific focus on urban educational ecosystems like Almaty.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Kazakhstan Almaty</dc:title>
  <dc:creator/>
  <cp:keywords/>
  <dcterms:created xsi:type="dcterms:W3CDTF">2026-07-23T04:51:09Z</dcterms:created>
  <dcterms:modified xsi:type="dcterms:W3CDTF">2026-07-23T04:51:09Z</dcterms:modified>
</cp:coreProperties>
</file>

<file path=docProps/custom.xml><?xml version="1.0" encoding="utf-8"?>
<Properties xmlns="http://schemas.openxmlformats.org/officeDocument/2006/custom-properties" xmlns:vt="http://schemas.openxmlformats.org/officeDocument/2006/docPropsVTypes"/>
</file>