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60877f87cb16b6cb9b6258344d47a1bd8bd8b96"/>
    <w:p>
      <w:pPr>
        <w:pStyle w:val="Heading1"/>
      </w:pPr>
      <w:r>
        <w:t xml:space="preserve">Abstract Academic: The Role, Challenges, and Development of Teacher Secondary in Kuwait City, Kuwait</w:t>
      </w:r>
    </w:p>
    <w:p>
      <w:pPr>
        <w:pStyle w:val="FirstParagraph"/>
      </w:pPr>
      <w:r>
        <w:t xml:space="preserve">The academic landscape of secondary education in Kuwait City is a critical component of the nation's broader educational framework. As the capital and largest city of Kuwait, Kuwait City serves as a hub for innovation, policy development, and cultural integration. Within this context,</w:t>
      </w:r>
      <w:r>
        <w:t xml:space="preserve"> </w:t>
      </w:r>
      <w:r>
        <w:rPr>
          <w:bCs/>
          <w:b/>
        </w:rPr>
        <w:t xml:space="preserve">Teacher Secondary</w:t>
      </w:r>
      <w:r>
        <w:t xml:space="preserve"> </w:t>
      </w:r>
      <w:r>
        <w:t xml:space="preserve">professionals play an indispensable role in shaping the intellectual and social development of students. This abstract academic document explores the multifaceted responsibilities of secondary school teachers in Kuwait City, examining their challenges, training requirements, and the unique socio-cultural dynamics that influence their pedagogical practices. It also highlights initiatives undertaken by educational authorities to enhance teacher effectiveness and align with global educational standards.</w:t>
      </w:r>
    </w:p>
    <w:bookmarkStart w:id="20" w:name="Xb28c17f6fcbc095c7635dd6b790c16dcdc85458"/>
    <w:p>
      <w:pPr>
        <w:pStyle w:val="Heading2"/>
      </w:pPr>
      <w:r>
        <w:t xml:space="preserve">Role and Responsibilities of Teacher Secondary in Kuwait City</w:t>
      </w:r>
    </w:p>
    <w:p>
      <w:pPr>
        <w:pStyle w:val="FirstParagraph"/>
      </w:pPr>
      <w:r>
        <w:t xml:space="preserve">In Kuwait City,</w:t>
      </w:r>
      <w:r>
        <w:t xml:space="preserve"> </w:t>
      </w:r>
      <w:r>
        <w:rPr>
          <w:bCs/>
          <w:b/>
        </w:rPr>
        <w:t xml:space="preserve">Teacher Secondary</w:t>
      </w:r>
      <w:r>
        <w:t xml:space="preserve"> </w:t>
      </w:r>
      <w:r>
        <w:t xml:space="preserve">educators are tasked with delivering a curriculum that balances traditional Islamic values with modern scientific and technological advancements. The Ministry of Education (MoE) mandates that secondary schools offer core subjects such as mathematics, science, Arabic language, social studies, and religious education. Teachers must also incorporate critical thinking and problem-solving skills to prepare students for higher education or the workforce. Additionally, educators are expected to adhere to national educational policies while addressing the diverse needs of a rapidly evolving student population.</w:t>
      </w:r>
    </w:p>
    <w:p>
      <w:pPr>
        <w:pStyle w:val="BodyText"/>
      </w:pPr>
      <w:r>
        <w:t xml:space="preserve">The role of</w:t>
      </w:r>
      <w:r>
        <w:t xml:space="preserve"> </w:t>
      </w:r>
      <w:r>
        <w:rPr>
          <w:bCs/>
          <w:b/>
        </w:rPr>
        <w:t xml:space="preserve">Teacher Secondary</w:t>
      </w:r>
      <w:r>
        <w:t xml:space="preserve"> </w:t>
      </w:r>
      <w:r>
        <w:t xml:space="preserve">in Kuwait City extends beyond classroom instruction. Teachers often serve as mentors, counselors, and community liaisons. They must navigate the cultural expectations of Kuwaiti society, which emphasizes respect for tradition and family values, while also fostering inclusivity in an increasingly diverse student demographic. This dual responsibility requires a nuanced understanding of both national identity and global educational trends.</w:t>
      </w:r>
    </w:p>
    <w:bookmarkEnd w:id="20"/>
    <w:bookmarkStart w:id="21" w:name="Xbd8c8fad11eae14475a0e8775fa94d4bd151b3c"/>
    <w:p>
      <w:pPr>
        <w:pStyle w:val="Heading2"/>
      </w:pPr>
      <w:r>
        <w:t xml:space="preserve">Challenges Faced by Teacher Secondary in Kuwait City</w:t>
      </w:r>
    </w:p>
    <w:p>
      <w:pPr>
        <w:pStyle w:val="FirstParagraph"/>
      </w:pPr>
      <w:r>
        <w:t xml:space="preserve">Despite their critical role,</w:t>
      </w:r>
      <w:r>
        <w:t xml:space="preserve"> </w:t>
      </w:r>
      <w:r>
        <w:rPr>
          <w:bCs/>
          <w:b/>
        </w:rPr>
        <w:t xml:space="preserve">Teacher Secondary</w:t>
      </w:r>
      <w:r>
        <w:t xml:space="preserve"> </w:t>
      </w:r>
      <w:r>
        <w:t xml:space="preserve">professionals in Kuwait City encounter several challenges. One major issue is the pressure to meet high academic standards while addressing disparities in student preparedness. The transition from primary to secondary education often reveals gaps in foundational knowledge, requiring teachers to spend significant time on remediation rather than advanced topics.</w:t>
      </w:r>
    </w:p>
    <w:p>
      <w:pPr>
        <w:pStyle w:val="BodyText"/>
      </w:pPr>
      <w:r>
        <w:t xml:space="preserve">Another challenge is the integration of technology into teaching practices. While Kuwait City has made strides in adopting smart classrooms and digital learning tools, some educators lack sufficient training to leverage these resources effectively. This gap can hinder the delivery of innovative pedagogy and limit students' exposure to modern educational methods.</w:t>
      </w:r>
    </w:p>
    <w:p>
      <w:pPr>
        <w:pStyle w:val="BodyText"/>
      </w:pPr>
      <w:r>
        <w:t xml:space="preserve">Cultural and social dynamics also pose challenges. Teachers must balance the promotion of national identity with the need to accommodate students from expatriate communities, which contributes to a multilingual and multicultural classroom environment. This diversity can complicate communication and require tailored approaches to instruction.</w:t>
      </w:r>
    </w:p>
    <w:bookmarkEnd w:id="21"/>
    <w:bookmarkStart w:id="22" w:name="X8bc6d05d1918a17d2c569c74751ac07abecf001"/>
    <w:p>
      <w:pPr>
        <w:pStyle w:val="Heading2"/>
      </w:pPr>
      <w:r>
        <w:t xml:space="preserve">Training and Professional Development for Teacher Secondary</w:t>
      </w:r>
    </w:p>
    <w:p>
      <w:pPr>
        <w:pStyle w:val="FirstParagraph"/>
      </w:pPr>
      <w:r>
        <w:t xml:space="preserve">The MoE in Kuwait City has implemented rigorous training programs for</w:t>
      </w:r>
      <w:r>
        <w:t xml:space="preserve"> </w:t>
      </w:r>
      <w:r>
        <w:rPr>
          <w:bCs/>
          <w:b/>
        </w:rPr>
        <w:t xml:space="preserve">Teacher Secondary</w:t>
      </w:r>
      <w:r>
        <w:t xml:space="preserve"> </w:t>
      </w:r>
      <w:r>
        <w:t xml:space="preserve">educators, ensuring they meet national certification standards. Prospective teachers must complete a four-year bachelor’s degree in education or a related field, followed by a mandatory internship. However, ongoing professional development is equally vital to keep educators updated on curriculum changes, technological advancements, and pedagogical innovations.</w:t>
      </w:r>
    </w:p>
    <w:p>
      <w:pPr>
        <w:pStyle w:val="BodyText"/>
      </w:pPr>
      <w:r>
        <w:t xml:space="preserve">To address the challenges mentioned earlier, the MoE has launched initiatives such as workshops on digital literacy and differentiated instruction. Additionally, collaboration with international institutions has enabled Kuwaiti teachers to participate in exchange programs that expose them to global best practices. These efforts aim to enhance the quality of education while ensuring that</w:t>
      </w:r>
      <w:r>
        <w:t xml:space="preserve"> </w:t>
      </w:r>
      <w:r>
        <w:rPr>
          <w:bCs/>
          <w:b/>
        </w:rPr>
        <w:t xml:space="preserve">Teacher Secondary</w:t>
      </w:r>
      <w:r>
        <w:t xml:space="preserve"> </w:t>
      </w:r>
      <w:r>
        <w:t xml:space="preserve">professionals remain adaptable in a changing educational landscape.</w:t>
      </w:r>
    </w:p>
    <w:bookmarkEnd w:id="22"/>
    <w:bookmarkStart w:id="23" w:name="X4c1b32c91ec9c307f56130b479f456b8e2480e9"/>
    <w:p>
      <w:pPr>
        <w:pStyle w:val="Heading2"/>
      </w:pPr>
      <w:r>
        <w:t xml:space="preserve">Cultural Context and Its Impact on Teacher Secondary Practices</w:t>
      </w:r>
    </w:p>
    <w:p>
      <w:pPr>
        <w:pStyle w:val="FirstParagraph"/>
      </w:pPr>
      <w:r>
        <w:t xml:space="preserve">The socio-cultural environment of Kuwait City profoundly influences the role of</w:t>
      </w:r>
      <w:r>
        <w:t xml:space="preserve"> </w:t>
      </w:r>
      <w:r>
        <w:rPr>
          <w:bCs/>
          <w:b/>
        </w:rPr>
        <w:t xml:space="preserve">Teacher Secondary</w:t>
      </w:r>
      <w:r>
        <w:t xml:space="preserve">. The emphasis on Islamic values and national pride necessitates that educators incorporate these elements into their teaching. For instance, subjects like social studies and religious education are designed to instill a sense of identity and belonging among students.</w:t>
      </w:r>
    </w:p>
    <w:p>
      <w:pPr>
        <w:pStyle w:val="BodyText"/>
      </w:pPr>
      <w:r>
        <w:t xml:space="preserve">However, this cultural framework can sometimes create tension between traditional methods of instruction and modern approaches. Teachers must find ways to engage students who may be more accustomed to interactive or project-based learning, which is increasingly popular in global educational systems. This balancing act requires creativity and flexibility on the part of</w:t>
      </w:r>
      <w:r>
        <w:t xml:space="preserve"> </w:t>
      </w:r>
      <w:r>
        <w:rPr>
          <w:bCs/>
          <w:b/>
        </w:rPr>
        <w:t xml:space="preserve">Teacher Secondary</w:t>
      </w:r>
      <w:r>
        <w:t xml:space="preserve"> </w:t>
      </w:r>
      <w:r>
        <w:t xml:space="preserve">professionals.</w:t>
      </w:r>
    </w:p>
    <w:bookmarkEnd w:id="23"/>
    <w:bookmarkStart w:id="24" w:name="X77d7c9f10dfa75209c9adccdc863d825d21055f"/>
    <w:p>
      <w:pPr>
        <w:pStyle w:val="Heading2"/>
      </w:pPr>
      <w:r>
        <w:t xml:space="preserve">Technological Integration in Kuwait City’s Secondary Education</w:t>
      </w:r>
    </w:p>
    <w:p>
      <w:pPr>
        <w:pStyle w:val="FirstParagraph"/>
      </w:pPr>
      <w:r>
        <w:t xml:space="preserve">Kuwait City has made significant investments in modernizing its educational infrastructure. The introduction of smart classrooms, digital textbooks, and online learning platforms represents a major shift toward technology-driven education. These tools are intended to enhance student engagement and provide access to global knowledge sources.</w:t>
      </w:r>
    </w:p>
    <w:p>
      <w:pPr>
        <w:pStyle w:val="BodyText"/>
      </w:pPr>
      <w:r>
        <w:t xml:space="preserve">Despite these advancements, the full potential of technology in secondary education has not yet been realized. Many</w:t>
      </w:r>
      <w:r>
        <w:t xml:space="preserve"> </w:t>
      </w:r>
      <w:r>
        <w:rPr>
          <w:bCs/>
          <w:b/>
        </w:rPr>
        <w:t xml:space="preserve">Teacher Secondary</w:t>
      </w:r>
      <w:r>
        <w:t xml:space="preserve"> </w:t>
      </w:r>
      <w:r>
        <w:t xml:space="preserve">educators report insufficient training on using digital tools effectively. To address this, the MoE has partnered with private sector companies to offer specialized courses on educational technology (EdTech). Such initiatives are critical for ensuring that teachers can harness technology to improve learning outcomes.</w:t>
      </w:r>
    </w:p>
    <w:bookmarkEnd w:id="24"/>
    <w:bookmarkStart w:id="25" w:name="Xe48d807776317d54cf1c610051d6ec34ba3854d"/>
    <w:p>
      <w:pPr>
        <w:pStyle w:val="Heading2"/>
      </w:pPr>
      <w:r>
        <w:t xml:space="preserve">Recommendations for Enhancing Teacher Secondary Effectiveness</w:t>
      </w:r>
    </w:p>
    <w:p>
      <w:pPr>
        <w:pStyle w:val="FirstParagraph"/>
      </w:pPr>
      <w:r>
        <w:t xml:space="preserve">To strengthen the role of</w:t>
      </w:r>
      <w:r>
        <w:t xml:space="preserve"> </w:t>
      </w:r>
      <w:r>
        <w:rPr>
          <w:bCs/>
          <w:b/>
        </w:rPr>
        <w:t xml:space="preserve">Teacher Secondary</w:t>
      </w:r>
      <w:r>
        <w:t xml:space="preserve"> </w:t>
      </w:r>
      <w:r>
        <w:t xml:space="preserve">in Kuwait City, several recommendations are proposed. First, there is a need for more comprehensive training programs that focus on both technological literacy and culturally responsive pedagogy. Second, increasing funding for teacher development initiatives will enable educators to access up-to-date resources and support.</w:t>
      </w:r>
    </w:p>
    <w:p>
      <w:pPr>
        <w:pStyle w:val="BodyText"/>
      </w:pPr>
      <w:r>
        <w:t xml:space="preserve">Additionally, fostering collaboration between schools and universities can help bridge the gap between academic research and classroom practice. Encouraging peer mentoring programs among</w:t>
      </w:r>
      <w:r>
        <w:t xml:space="preserve"> </w:t>
      </w:r>
      <w:r>
        <w:rPr>
          <w:bCs/>
          <w:b/>
        </w:rPr>
        <w:t xml:space="preserve">Teacher Secondary</w:t>
      </w:r>
      <w:r>
        <w:t xml:space="preserve"> </w:t>
      </w:r>
      <w:r>
        <w:t xml:space="preserve">educators may also enhance professional growth by creating a supportive network for sharing strategies and innovations.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Teacher Secondary</w:t>
      </w:r>
      <w:r>
        <w:t xml:space="preserve"> </w:t>
      </w:r>
      <w:r>
        <w:t xml:space="preserve">in Kuwait City is pivotal to the nation's educational aspirations. By addressing challenges related to curriculum delivery, technological integration, and cultural dynamics, educators can better prepare students for an increasingly complex world. The academic community must continue to support these professionals through targeted training programs and policy reforms that reflect the unique needs of Kuwait’s secondary education system. As</w:t>
      </w:r>
      <w:r>
        <w:t xml:space="preserve"> </w:t>
      </w:r>
      <w:r>
        <w:rPr>
          <w:bCs/>
          <w:b/>
        </w:rPr>
        <w:t xml:space="preserve">Kuwait Kuwait City</w:t>
      </w:r>
      <w:r>
        <w:t xml:space="preserve"> </w:t>
      </w:r>
      <w:r>
        <w:t xml:space="preserve">evolves into a global educational leader, the development of its</w:t>
      </w:r>
      <w:r>
        <w:t xml:space="preserve"> </w:t>
      </w:r>
      <w:r>
        <w:rPr>
          <w:bCs/>
          <w:b/>
        </w:rPr>
        <w:t xml:space="preserve">Teacher Secondary</w:t>
      </w:r>
      <w:r>
        <w:t xml:space="preserve"> </w:t>
      </w:r>
      <w:r>
        <w:t xml:space="preserve">workforce will remain a cornerstone of this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Kuwait Kuwait City</dc:title>
  <dc:creator/>
  <dc:language>en</dc:language>
  <cp:keywords/>
  <dcterms:created xsi:type="dcterms:W3CDTF">2026-07-23T05:35:43Z</dcterms:created>
  <dcterms:modified xsi:type="dcterms:W3CDTF">2026-07-23T05:35:43Z</dcterms:modified>
</cp:coreProperties>
</file>

<file path=docProps/custom.xml><?xml version="1.0" encoding="utf-8"?>
<Properties xmlns="http://schemas.openxmlformats.org/officeDocument/2006/custom-properties" xmlns:vt="http://schemas.openxmlformats.org/officeDocument/2006/docPropsVTypes"/>
</file>