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5125d30823ad8abcc188867ac8939ce2baccfe"/>
    <w:p>
      <w:pPr>
        <w:pStyle w:val="Heading1"/>
      </w:pPr>
      <w:r>
        <w:t xml:space="preserve">Abstract Academic: The Role and Challenges of Teacher Secondary in Mexico City</w:t>
      </w:r>
    </w:p>
    <w:p>
      <w:pPr>
        <w:pStyle w:val="FirstParagraph"/>
      </w:pPr>
      <w:r>
        <w:rPr>
          <w:bCs/>
          <w:b/>
        </w:rPr>
        <w:t xml:space="preserve">Abstract academic</w:t>
      </w:r>
      <w:r>
        <w:t xml:space="preserve">: This document explores the critical role of</w:t>
      </w:r>
      <w:r>
        <w:t xml:space="preserve"> </w:t>
      </w:r>
      <w:r>
        <w:rPr>
          <w:bCs/>
          <w:b/>
        </w:rPr>
        <w:t xml:space="preserve">Teacher Secondary</w:t>
      </w:r>
      <w:r>
        <w:t xml:space="preserve"> </w:t>
      </w:r>
      <w:r>
        <w:t xml:space="preserve">in shaping educational outcomes within the diverse socio-cultural landscape of</w:t>
      </w:r>
      <w:r>
        <w:t xml:space="preserve"> </w:t>
      </w:r>
      <w:r>
        <w:rPr>
          <w:bCs/>
          <w:b/>
        </w:rPr>
        <w:t xml:space="preserve">Mexico Mexico City</w:t>
      </w:r>
      <w:r>
        <w:t xml:space="preserve">. As a hub of innovation, inequality, and cultural dynamism, Mexico City presents unique challenges and opportunities for secondary education teachers. The paper analyzes the pedagogical responsibilities, systemic barriers, policy frameworks, and professional development needs of secondary educators in this metropolis. Drawing on recent studies, administrative reports from the Secretaría de Educación Pública (SEP), and qualitative data from public and private schools, this abstract emphasizes the necessity of contextualizing teacher training to address the specific demands of</w:t>
      </w:r>
      <w:r>
        <w:t xml:space="preserve"> </w:t>
      </w:r>
      <w:r>
        <w:rPr>
          <w:bCs/>
          <w:b/>
        </w:rPr>
        <w:t xml:space="preserve">Mexico Mexico City</w:t>
      </w:r>
      <w:r>
        <w:t xml:space="preserve">, where socioeconomic disparities and rapid urbanization influence both student performance and teaching methodologies.</w:t>
      </w:r>
    </w:p>
    <w:p>
      <w:pPr>
        <w:pStyle w:val="BodyText"/>
      </w:pPr>
      <w:r>
        <w:t xml:space="preserve">The role of</w:t>
      </w:r>
      <w:r>
        <w:t xml:space="preserve"> </w:t>
      </w:r>
      <w:r>
        <w:rPr>
          <w:bCs/>
          <w:b/>
        </w:rPr>
        <w:t xml:space="preserve">Teacher Secondary</w:t>
      </w:r>
      <w:r>
        <w:t xml:space="preserve"> </w:t>
      </w:r>
      <w:r>
        <w:t xml:space="preserve">in Mexico City extends beyond traditional classroom instruction. Educators are tasked with fostering critical thinking, promoting equity, and navigating the complexities of a bilingual (Spanish-English) curriculum that reflects the city’s multicultural population. Given that Mexico City is home to over 9 million inhabitants, including a significant proportion of students from marginalized communities, secondary teachers must address issues such as access to technology, gender inequality in STEM fields, and the psychological impact of urban stress on adolescent learners. This abstract underscores how</w:t>
      </w:r>
      <w:r>
        <w:t xml:space="preserve"> </w:t>
      </w:r>
      <w:r>
        <w:rPr>
          <w:bCs/>
          <w:b/>
        </w:rPr>
        <w:t xml:space="preserve">Teacher Secondary</w:t>
      </w:r>
      <w:r>
        <w:t xml:space="preserve"> </w:t>
      </w:r>
      <w:r>
        <w:t xml:space="preserve">in</w:t>
      </w:r>
      <w:r>
        <w:t xml:space="preserve"> </w:t>
      </w:r>
      <w:r>
        <w:rPr>
          <w:bCs/>
          <w:b/>
        </w:rPr>
        <w:t xml:space="preserve">Mexico Mexico City</w:t>
      </w:r>
      <w:r>
        <w:t xml:space="preserve"> </w:t>
      </w:r>
      <w:r>
        <w:t xml:space="preserve">must balance academic rigor with socio-emotional support to prepare students for higher education and civic engagement.</w:t>
      </w:r>
    </w:p>
    <w:p>
      <w:pPr>
        <w:pStyle w:val="BodyText"/>
      </w:pPr>
      <w:r>
        <w:rPr>
          <w:bCs/>
          <w:b/>
        </w:rPr>
        <w:t xml:space="preserve">Mexico Mexico City</w:t>
      </w:r>
      <w:r>
        <w:t xml:space="preserve">, as the capital of Mexico, hosts a diverse array of educational institutions, from state-run public schools to private academies offering international curricula. However, systemic underfunding and resource disparities persist in many public secondary schools. For instance, data from the 2023 National Survey on Education (Encuesta Nacional de Educación) reveals that only 65% of public secondary schools in Mexico City have reliable internet access, limiting the integration of digital tools into instruction.</w:t>
      </w:r>
      <w:r>
        <w:t xml:space="preserve"> </w:t>
      </w:r>
      <w:r>
        <w:rPr>
          <w:bCs/>
          <w:b/>
        </w:rPr>
        <w:t xml:space="preserve">Teacher Secondary</w:t>
      </w:r>
      <w:r>
        <w:t xml:space="preserve"> </w:t>
      </w:r>
      <w:r>
        <w:t xml:space="preserve">must often improvise with limited materials, relying on creative pedagogical strategies to compensate for these gaps. This situation highlights the urgent need for policy reforms and targeted investment in infrastructure to ensure equitable educational opportunities across districts.</w:t>
      </w:r>
    </w:p>
    <w:p>
      <w:pPr>
        <w:pStyle w:val="BodyText"/>
      </w:pPr>
      <w:r>
        <w:t xml:space="preserve">The professional development of</w:t>
      </w:r>
      <w:r>
        <w:t xml:space="preserve"> </w:t>
      </w:r>
      <w:r>
        <w:rPr>
          <w:bCs/>
          <w:b/>
        </w:rPr>
        <w:t xml:space="preserve">Teacher Secondary</w:t>
      </w:r>
      <w:r>
        <w:t xml:space="preserve"> </w:t>
      </w:r>
      <w:r>
        <w:t xml:space="preserve">in</w:t>
      </w:r>
      <w:r>
        <w:t xml:space="preserve"> </w:t>
      </w:r>
      <w:r>
        <w:rPr>
          <w:bCs/>
          <w:b/>
        </w:rPr>
        <w:t xml:space="preserve">Mexico Mexico City</w:t>
      </w:r>
      <w:r>
        <w:t xml:space="preserve"> </w:t>
      </w:r>
      <w:r>
        <w:t xml:space="preserve">is another focal point of this abstract. While the SEP mandates continuous training programs, many educators report that these initiatives are insufficient or disconnected from classroom realities. For example, a 2023 study by the Universidad Nacional Autónoma de México (UNAM) found that 78% of secondary teachers in Mexico City feel unprepared to address mental health crises among students, citing inadequate training in psychological first aid and trauma-informed teaching. This gap underscores the need for interdisciplinary collaboration between educators, psychologists, and policymakers to design holistic support systems for</w:t>
      </w:r>
      <w:r>
        <w:t xml:space="preserve"> </w:t>
      </w:r>
      <w:r>
        <w:rPr>
          <w:bCs/>
          <w:b/>
        </w:rPr>
        <w:t xml:space="preserve">Teacher Secondary</w:t>
      </w:r>
      <w:r>
        <w:t xml:space="preserve">.</w:t>
      </w:r>
    </w:p>
    <w:p>
      <w:pPr>
        <w:pStyle w:val="BodyText"/>
      </w:pPr>
      <w:r>
        <w:t xml:space="preserve">Cultural relevance is a cornerstone of effective teaching in</w:t>
      </w:r>
      <w:r>
        <w:t xml:space="preserve"> </w:t>
      </w:r>
      <w:r>
        <w:rPr>
          <w:bCs/>
          <w:b/>
        </w:rPr>
        <w:t xml:space="preserve">Mexico Mexico City</w:t>
      </w:r>
      <w:r>
        <w:t xml:space="preserve">. Given the city’s history as a melting pot of Indigenous, mestizo, and immigrant populations, secondary teachers are increasingly expected to incorporate culturally responsive pedagogy (CRP) into their curricula. This approach involves integrating local histories, languages (such as Nahuatl or Mixtec), and community-based projects into subjects like history and literature. However, the implementation of CRP faces resistance from standardized testing frameworks that prioritize rote memorization over critical inquiry.</w:t>
      </w:r>
      <w:r>
        <w:t xml:space="preserve"> </w:t>
      </w:r>
      <w:r>
        <w:rPr>
          <w:bCs/>
          <w:b/>
        </w:rPr>
        <w:t xml:space="preserve">Teacher Secondary</w:t>
      </w:r>
      <w:r>
        <w:t xml:space="preserve"> </w:t>
      </w:r>
      <w:r>
        <w:t xml:space="preserve">must navigate this tension while advocating for curricula that reflect the lived experiences of their students.</w:t>
      </w:r>
    </w:p>
    <w:p>
      <w:pPr>
        <w:pStyle w:val="BodyText"/>
      </w:pPr>
      <w:r>
        <w:t xml:space="preserve">The digital divide in</w:t>
      </w:r>
      <w:r>
        <w:t xml:space="preserve"> </w:t>
      </w:r>
      <w:r>
        <w:rPr>
          <w:bCs/>
          <w:b/>
        </w:rPr>
        <w:t xml:space="preserve">Mexico Mexico City</w:t>
      </w:r>
      <w:r>
        <w:t xml:space="preserve"> </w:t>
      </w:r>
      <w:r>
        <w:t xml:space="preserve">further complicates the work of</w:t>
      </w:r>
      <w:r>
        <w:t xml:space="preserve"> </w:t>
      </w:r>
      <w:r>
        <w:rPr>
          <w:bCs/>
          <w:b/>
        </w:rPr>
        <w:t xml:space="preserve">Teacher Secondary</w:t>
      </w:r>
      <w:r>
        <w:t xml:space="preserve">. While affluent neighborhoods have access to state-of-the-art laboratories and virtual reality tools, marginalized districts often rely on outdated textbooks and overcrowded classrooms. A 2023 report by the Colef (Center for Research and Advanced Studies) revealed that students in low-income areas are three times more likely to repeat a grade than their peers in wealthier sectors. This disparity places additional pressure on</w:t>
      </w:r>
      <w:r>
        <w:t xml:space="preserve"> </w:t>
      </w:r>
      <w:r>
        <w:rPr>
          <w:bCs/>
          <w:b/>
        </w:rPr>
        <w:t xml:space="preserve">Teacher Secondary</w:t>
      </w:r>
      <w:r>
        <w:t xml:space="preserve"> </w:t>
      </w:r>
      <w:r>
        <w:t xml:space="preserve">to innovate, often with minimal institutional support. Initiatives like the SEP’s “Escuelas de Calidad” program aim to bridge this gap, but their effectiveness remains debated due to inconsistent implementation.</w:t>
      </w:r>
    </w:p>
    <w:p>
      <w:pPr>
        <w:pStyle w:val="BodyText"/>
      </w:pPr>
      <w:r>
        <w:t xml:space="preserve">Educational policies in</w:t>
      </w:r>
      <w:r>
        <w:t xml:space="preserve"> </w:t>
      </w:r>
      <w:r>
        <w:rPr>
          <w:bCs/>
          <w:b/>
        </w:rPr>
        <w:t xml:space="preserve">Mexico Mexico City</w:t>
      </w:r>
      <w:r>
        <w:t xml:space="preserve"> </w:t>
      </w:r>
      <w:r>
        <w:t xml:space="preserve">also reflect broader national debates about privatization and decentralization. The city’s public education system has faced criticism for its bureaucratic inefficiencies, while private institutions are often accused of perpetuating elitism.</w:t>
      </w:r>
      <w:r>
        <w:t xml:space="preserve"> </w:t>
      </w:r>
      <w:r>
        <w:rPr>
          <w:bCs/>
          <w:b/>
        </w:rPr>
        <w:t xml:space="preserve">Teacher Secondary</w:t>
      </w:r>
      <w:r>
        <w:t xml:space="preserve"> </w:t>
      </w:r>
      <w:r>
        <w:t xml:space="preserve">working in public schools must contend with high student-teacher ratios (often exceeding 40:1) and limited administrative backing, whereas their counterparts in private institutions may enjoy greater resources but face pressure to align with corporate-oriented curricula. This dichotomy raises ethical questions about the role of</w:t>
      </w:r>
      <w:r>
        <w:t xml:space="preserve"> </w:t>
      </w:r>
      <w:r>
        <w:rPr>
          <w:bCs/>
          <w:b/>
        </w:rPr>
        <w:t xml:space="preserve">Teacher Secondary</w:t>
      </w:r>
      <w:r>
        <w:t xml:space="preserve"> </w:t>
      </w:r>
      <w:r>
        <w:t xml:space="preserve">in a system that increasingly prioritizes market-driven outcomes over social equity.</w:t>
      </w:r>
    </w:p>
    <w:p>
      <w:pPr>
        <w:pStyle w:val="BodyText"/>
      </w:pPr>
      <w:r>
        <w:t xml:space="preserve">In conclusion, this</w:t>
      </w:r>
      <w:r>
        <w:t xml:space="preserve"> </w:t>
      </w:r>
      <w:r>
        <w:rPr>
          <w:bCs/>
          <w:b/>
        </w:rPr>
        <w:t xml:space="preserve">Abstract academic</w:t>
      </w:r>
      <w:r>
        <w:t xml:space="preserve"> </w:t>
      </w:r>
      <w:r>
        <w:t xml:space="preserve">argues that the challenges faced by</w:t>
      </w:r>
      <w:r>
        <w:t xml:space="preserve"> </w:t>
      </w:r>
      <w:r>
        <w:rPr>
          <w:bCs/>
          <w:b/>
        </w:rPr>
        <w:t xml:space="preserve">Teacher Secondary</w:t>
      </w:r>
      <w:r>
        <w:t xml:space="preserve"> </w:t>
      </w:r>
      <w:r>
        <w:t xml:space="preserve">in</w:t>
      </w:r>
      <w:r>
        <w:t xml:space="preserve"> </w:t>
      </w:r>
      <w:r>
        <w:rPr>
          <w:bCs/>
          <w:b/>
        </w:rPr>
        <w:t xml:space="preserve">Mexico Mexico City</w:t>
      </w:r>
      <w:r>
        <w:t xml:space="preserve"> </w:t>
      </w:r>
      <w:r>
        <w:t xml:space="preserve">are deeply intertwined with the city’s socio-political and economic dynamics. To address these issues, stakeholders must prioritize: (1) equitable resource distribution, (2) culturally responsive teacher training programs, (3) mental health support for educators and students, and (4) policies that reduce systemic inequalities in education access. By centering the agency of</w:t>
      </w:r>
      <w:r>
        <w:t xml:space="preserve"> </w:t>
      </w:r>
      <w:r>
        <w:rPr>
          <w:bCs/>
          <w:b/>
        </w:rPr>
        <w:t xml:space="preserve">Teacher Secondary</w:t>
      </w:r>
      <w:r>
        <w:t xml:space="preserve">,</w:t>
      </w:r>
      <w:r>
        <w:t xml:space="preserve"> </w:t>
      </w:r>
      <w:r>
        <w:rPr>
          <w:bCs/>
          <w:b/>
        </w:rPr>
        <w:t xml:space="preserve">Mexico Mexico City</w:t>
      </w:r>
      <w:r>
        <w:t xml:space="preserve"> </w:t>
      </w:r>
      <w:r>
        <w:t xml:space="preserve">can foster a more inclusive and resilient educational system capable of empowering its diverse youth population.</w:t>
      </w:r>
    </w:p>
    <w:p>
      <w:pPr>
        <w:pStyle w:val="BodyText"/>
      </w:pPr>
      <w:r>
        <w:rPr>
          <w:iCs/>
          <w:i/>
        </w:rPr>
        <w:t xml:space="preserve">This document serves as an academic overview, synthesizing research on the multifaceted role of secondary teachers in Mexico City while emphasizing the need for localized, context-driven solutions to contemporary educational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2026-07-23T10:02:51Z</dcterms:created>
  <dcterms:modified xsi:type="dcterms:W3CDTF">2026-07-23T10:02:51Z</dcterms:modified>
</cp:coreProperties>
</file>

<file path=docProps/custom.xml><?xml version="1.0" encoding="utf-8"?>
<Properties xmlns="http://schemas.openxmlformats.org/officeDocument/2006/custom-properties" xmlns:vt="http://schemas.openxmlformats.org/officeDocument/2006/docPropsVTypes"/>
</file>