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Teacher</w:t>
      </w:r>
      <w:r>
        <w:t xml:space="preserve"> </w:t>
      </w:r>
      <w:r>
        <w:t xml:space="preserve">Secondary</w:t>
      </w:r>
      <w:r>
        <w:t xml:space="preserve"> </w:t>
      </w:r>
      <w:r>
        <w:t xml:space="preserve">in</w:t>
      </w:r>
      <w:r>
        <w:t xml:space="preserve"> </w:t>
      </w:r>
      <w:r>
        <w:t xml:space="preserve">the</w:t>
      </w:r>
      <w:r>
        <w:t xml:space="preserve"> </w:t>
      </w:r>
      <w:r>
        <w:t xml:space="preserve">Philippines</w:t>
      </w:r>
      <w:r>
        <w:t xml:space="preserve"> </w:t>
      </w:r>
      <w:r>
        <w:t xml:space="preserve">Manila</w:t>
      </w:r>
    </w:p>
    <w:bookmarkStart w:id="27" w:name="Xea1b306fe3e25a21125fe886d8a305a19ee91c0"/>
    <w:p>
      <w:pPr>
        <w:pStyle w:val="Heading1"/>
      </w:pPr>
      <w:r>
        <w:t xml:space="preserve">Abstract Academic Document: The Role and Challenges of Teacher Secondary in the Philippines Manila</w:t>
      </w:r>
    </w:p>
    <w:p>
      <w:pPr>
        <w:pStyle w:val="FirstParagraph"/>
      </w:pPr>
      <w:r>
        <w:rPr>
          <w:bCs/>
          <w:b/>
        </w:rPr>
        <w:t xml:space="preserve">Context:</w:t>
      </w:r>
      <w:r>
        <w:t xml:space="preserve"> </w:t>
      </w:r>
      <w:r>
        <w:t xml:space="preserve">In the dynamic educational landscape of the Philippines, particularly within Metro Manila, secondary education serves as a critical foundation for shaping future generations. The role of</w:t>
      </w:r>
      <w:r>
        <w:t xml:space="preserve"> </w:t>
      </w:r>
      <w:r>
        <w:rPr>
          <w:iCs/>
          <w:i/>
        </w:rPr>
        <w:t xml:space="preserve">Teacher Secondary</w:t>
      </w:r>
      <w:r>
        <w:t xml:space="preserve"> </w:t>
      </w:r>
      <w:r>
        <w:t xml:space="preserve">in this context is pivotal, as they are responsible for implementing national curricula, fostering critical thinking, and preparing students for higher education or vocational pathways. This abstract academic document explores the multifaceted responsibilities of</w:t>
      </w:r>
      <w:r>
        <w:t xml:space="preserve"> </w:t>
      </w:r>
      <w:r>
        <w:rPr>
          <w:iCs/>
          <w:i/>
        </w:rPr>
        <w:t xml:space="preserve">Teacher Secondary</w:t>
      </w:r>
      <w:r>
        <w:t xml:space="preserve">, the challenges they face in the urban environment of</w:t>
      </w:r>
      <w:r>
        <w:t xml:space="preserve"> </w:t>
      </w:r>
      <w:r>
        <w:rPr>
          <w:bCs/>
          <w:b/>
        </w:rPr>
        <w:t xml:space="preserve">Philippines Manila</w:t>
      </w:r>
      <w:r>
        <w:t xml:space="preserve">, and potential strategies to enhance their effectiveness in delivering quality education.</w:t>
      </w:r>
    </w:p>
    <w:bookmarkStart w:id="20" w:name="introduction"/>
    <w:p>
      <w:pPr>
        <w:pStyle w:val="Heading2"/>
      </w:pPr>
      <w:r>
        <w:t xml:space="preserve">Introduction</w:t>
      </w:r>
    </w:p>
    <w:p>
      <w:pPr>
        <w:pStyle w:val="FirstParagraph"/>
      </w:pPr>
      <w:r>
        <w:t xml:space="preserve">The Philippines’ national education system, guided by policies such as the K-12 curriculum reform, places significant emphasis on secondary education as a transitional phase between basic and tertiary learning. In</w:t>
      </w:r>
      <w:r>
        <w:t xml:space="preserve"> </w:t>
      </w:r>
      <w:r>
        <w:rPr>
          <w:bCs/>
          <w:b/>
        </w:rPr>
        <w:t xml:space="preserve">Philippines Manila</w:t>
      </w:r>
      <w:r>
        <w:t xml:space="preserve">, where socio-economic diversity and urbanization create unique educational dynamics,</w:t>
      </w:r>
      <w:r>
        <w:t xml:space="preserve"> </w:t>
      </w:r>
      <w:r>
        <w:rPr>
          <w:iCs/>
          <w:i/>
        </w:rPr>
        <w:t xml:space="preserve">Teacher Secondary</w:t>
      </w:r>
      <w:r>
        <w:t xml:space="preserve"> </w:t>
      </w:r>
      <w:r>
        <w:t xml:space="preserve">play a dual role: they are both educators and cultural mediators, navigating the complexities of classroom management, student motivation, and curriculum alignment. This document examines the academic contributions of</w:t>
      </w:r>
      <w:r>
        <w:t xml:space="preserve"> </w:t>
      </w:r>
      <w:r>
        <w:rPr>
          <w:iCs/>
          <w:i/>
        </w:rPr>
        <w:t xml:space="preserve">Teacher Secondary</w:t>
      </w:r>
      <w:r>
        <w:t xml:space="preserve">, their pedagogical approaches in Manila’s secondary schools, and the systemic challenges that impact their performance.</w:t>
      </w:r>
    </w:p>
    <w:bookmarkEnd w:id="20"/>
    <w:bookmarkStart w:id="21" w:name="Xe519a276e7d67828d2365ca8e7076ee81b8a64d"/>
    <w:p>
      <w:pPr>
        <w:pStyle w:val="Heading2"/>
      </w:pPr>
      <w:r>
        <w:t xml:space="preserve">Contextual Framework: The Role of Teacher Secondary in Philippines Manila</w:t>
      </w:r>
    </w:p>
    <w:p>
      <w:pPr>
        <w:pStyle w:val="FirstParagraph"/>
      </w:pPr>
      <w:r>
        <w:rPr>
          <w:iCs/>
          <w:i/>
        </w:rPr>
        <w:t xml:space="preserve">Teacher Secondary</w:t>
      </w:r>
      <w:r>
        <w:t xml:space="preserve"> </w:t>
      </w:r>
      <w:r>
        <w:t xml:space="preserve">in</w:t>
      </w:r>
      <w:r>
        <w:t xml:space="preserve"> </w:t>
      </w:r>
      <w:r>
        <w:rPr>
          <w:bCs/>
          <w:b/>
        </w:rPr>
        <w:t xml:space="preserve">Philippines Manila</w:t>
      </w:r>
      <w:r>
        <w:t xml:space="preserve"> </w:t>
      </w:r>
      <w:r>
        <w:t xml:space="preserve">are tasked with delivering a wide range of subjects, from core disciplines like Mathematics and Science to liberal arts and technical-vocational training. Their role extends beyond academics; they are also expected to address the psychological, emotional, and social needs of students in an urban setting marked by rapid population growth and economic pressures. In Manila’s secondary schools, teachers must adapt to diverse student backgrounds, including those from marginalized communities or private institutions with varying resources.</w:t>
      </w:r>
    </w:p>
    <w:p>
      <w:pPr>
        <w:pStyle w:val="BodyText"/>
      </w:pPr>
      <w:r>
        <w:t xml:space="preserve">The Department of Education (DepEd) outlines specific standards for</w:t>
      </w:r>
      <w:r>
        <w:t xml:space="preserve"> </w:t>
      </w:r>
      <w:r>
        <w:rPr>
          <w:iCs/>
          <w:i/>
        </w:rPr>
        <w:t xml:space="preserve">Teacher Secondary</w:t>
      </w:r>
      <w:r>
        <w:t xml:space="preserve">, emphasizing the importance of continuous professional development, subject mastery, and classroom innovation. However, in practice, Manila’s secondary teachers often face resource limitations, such as outdated teaching materials and inadequate infrastructure. Despite these constraints, many educators in Manila demonstrate resilience and creativity in leveraging technology—such as digital platforms and multimedia tools—to enhance student engagement.</w:t>
      </w:r>
    </w:p>
    <w:bookmarkEnd w:id="21"/>
    <w:bookmarkStart w:id="22" w:name="Xcaa3cdb15f70ff0953c7b74bf4e2487e54bce94"/>
    <w:p>
      <w:pPr>
        <w:pStyle w:val="Heading2"/>
      </w:pPr>
      <w:r>
        <w:t xml:space="preserve">Challenges Faced by Teacher Secondary in Philippines Manila</w:t>
      </w:r>
    </w:p>
    <w:p>
      <w:pPr>
        <w:pStyle w:val="FirstParagraph"/>
      </w:pPr>
      <w:r>
        <w:rPr>
          <w:bCs/>
          <w:b/>
        </w:rPr>
        <w:t xml:space="preserve">1. Resource Constraints:</w:t>
      </w:r>
      <w:r>
        <w:t xml:space="preserve"> </w:t>
      </w:r>
      <w:r>
        <w:t xml:space="preserve">Secondary schools in</w:t>
      </w:r>
      <w:r>
        <w:t xml:space="preserve"> </w:t>
      </w:r>
      <w:r>
        <w:rPr>
          <w:bCs/>
          <w:b/>
        </w:rPr>
        <w:t xml:space="preserve">Philippines Manila</w:t>
      </w:r>
      <w:r>
        <w:t xml:space="preserve">, particularly those in low-income areas, frequently struggle with insufficient funding for textbooks, laboratory equipment, and internet access. This hampers the ability of</w:t>
      </w:r>
      <w:r>
        <w:t xml:space="preserve"> </w:t>
      </w:r>
      <w:r>
        <w:rPr>
          <w:iCs/>
          <w:i/>
        </w:rPr>
        <w:t xml:space="preserve">Teacher Secondary</w:t>
      </w:r>
      <w:r>
        <w:t xml:space="preserve"> </w:t>
      </w:r>
      <w:r>
        <w:t xml:space="preserve">to implement hands-on learning activities or integrate modern pedagogical techniques.</w:t>
      </w:r>
    </w:p>
    <w:p>
      <w:pPr>
        <w:pStyle w:val="BodyText"/>
      </w:pPr>
      <w:r>
        <w:rPr>
          <w:bCs/>
          <w:b/>
        </w:rPr>
        <w:t xml:space="preserve">2. Large Class Sizes:</w:t>
      </w:r>
      <w:r>
        <w:t xml:space="preserve"> </w:t>
      </w:r>
      <w:r>
        <w:t xml:space="preserve">Urban schools in Manila often have overcrowded classrooms, with teacher-student ratios exceeding recommended levels. This challenge places immense pressure on</w:t>
      </w:r>
      <w:r>
        <w:t xml:space="preserve"> </w:t>
      </w:r>
      <w:r>
        <w:rPr>
          <w:iCs/>
          <w:i/>
        </w:rPr>
        <w:t xml:space="preserve">Teacher Secondary</w:t>
      </w:r>
      <w:r>
        <w:t xml:space="preserve">, limiting their capacity to provide individualized attention and personalized learning experiences.</w:t>
      </w:r>
    </w:p>
    <w:p>
      <w:pPr>
        <w:pStyle w:val="BodyText"/>
      </w:pPr>
      <w:r>
        <w:rPr>
          <w:bCs/>
          <w:b/>
        </w:rPr>
        <w:t xml:space="preserve">3. Socio-Economic Pressures:</w:t>
      </w:r>
      <w:r>
        <w:t xml:space="preserve"> </w:t>
      </w:r>
      <w:r>
        <w:t xml:space="preserve">Students in Manila’s secondary schools frequently encounter external stressors, such as poverty, family responsibilities, or the need to work part-time. These factors can impact student behavior and academic performance, requiring</w:t>
      </w:r>
      <w:r>
        <w:t xml:space="preserve"> </w:t>
      </w:r>
      <w:r>
        <w:rPr>
          <w:iCs/>
          <w:i/>
        </w:rPr>
        <w:t xml:space="preserve">Teacher Secondary</w:t>
      </w:r>
      <w:r>
        <w:t xml:space="preserve"> </w:t>
      </w:r>
      <w:r>
        <w:t xml:space="preserve">to balance instructional goals with pastoral care.</w:t>
      </w:r>
    </w:p>
    <w:p>
      <w:pPr>
        <w:pStyle w:val="BodyText"/>
      </w:pPr>
      <w:r>
        <w:rPr>
          <w:bCs/>
          <w:b/>
        </w:rPr>
        <w:t xml:space="preserve">4. Professional Development Opportunities:</w:t>
      </w:r>
      <w:r>
        <w:t xml:space="preserve"> </w:t>
      </w:r>
      <w:r>
        <w:t xml:space="preserve">While DepEd mandates ongoing training for educators, access to workshops, seminars, and advanced certifications remains uneven across Manila’s secondary schools. Teachers in private institutions may have more opportunities than those in public schools.</w:t>
      </w:r>
    </w:p>
    <w:bookmarkEnd w:id="22"/>
    <w:bookmarkStart w:id="23" w:name="X0cb8369c7e478a1eeafc6205cb024ff8b80c9c1"/>
    <w:p>
      <w:pPr>
        <w:pStyle w:val="Heading2"/>
      </w:pPr>
      <w:r>
        <w:t xml:space="preserve">The Impact of Teacher Secondary on Student Outcomes</w:t>
      </w:r>
    </w:p>
    <w:p>
      <w:pPr>
        <w:pStyle w:val="FirstParagraph"/>
      </w:pPr>
      <w:r>
        <w:t xml:space="preserve">Evidence from academic studies highlights the direct correlation between the quality of</w:t>
      </w:r>
      <w:r>
        <w:t xml:space="preserve"> </w:t>
      </w:r>
      <w:r>
        <w:rPr>
          <w:iCs/>
          <w:i/>
        </w:rPr>
        <w:t xml:space="preserve">Teacher Secondary</w:t>
      </w:r>
      <w:r>
        <w:t xml:space="preserve"> </w:t>
      </w:r>
      <w:r>
        <w:t xml:space="preserve">and student achievement. In</w:t>
      </w:r>
      <w:r>
        <w:t xml:space="preserve"> </w:t>
      </w:r>
      <w:r>
        <w:rPr>
          <w:bCs/>
          <w:b/>
        </w:rPr>
        <w:t xml:space="preserve">Philippines Manila</w:t>
      </w:r>
      <w:r>
        <w:t xml:space="preserve">, secondary schools with well-trained, motivated teachers report higher graduation rates and improved performance in standardized tests such as the National Achievement Test (NAT). Furthermore, research indicates that effective</w:t>
      </w:r>
      <w:r>
        <w:t xml:space="preserve"> </w:t>
      </w:r>
      <w:r>
        <w:rPr>
          <w:iCs/>
          <w:i/>
        </w:rPr>
        <w:t xml:space="preserve">Teacher Secondary</w:t>
      </w:r>
      <w:r>
        <w:t xml:space="preserve"> </w:t>
      </w:r>
      <w:r>
        <w:t xml:space="preserve">can mitigate socio-economic disparities by providing equitable educational opportunities to students from all backgrounds.</w:t>
      </w:r>
    </w:p>
    <w:p>
      <w:pPr>
        <w:pStyle w:val="BodyText"/>
      </w:pPr>
      <w:r>
        <w:t xml:space="preserve">Innovative teaching methods, such as project-based learning and flipped classrooms, have been adopted by some Manila secondary schools to improve student engagement. These approaches require</w:t>
      </w:r>
      <w:r>
        <w:t xml:space="preserve"> </w:t>
      </w:r>
      <w:r>
        <w:rPr>
          <w:iCs/>
          <w:i/>
        </w:rPr>
        <w:t xml:space="preserve">Teacher Secondary</w:t>
      </w:r>
      <w:r>
        <w:t xml:space="preserve"> </w:t>
      </w:r>
      <w:r>
        <w:t xml:space="preserve">to continuously update their skills and collaborate with colleagues to share best practices.</w:t>
      </w:r>
    </w:p>
    <w:bookmarkEnd w:id="23"/>
    <w:bookmarkStart w:id="24" w:name="Xce1b492cf345658d99946019f755ab34569508d"/>
    <w:p>
      <w:pPr>
        <w:pStyle w:val="Heading2"/>
      </w:pPr>
      <w:r>
        <w:t xml:space="preserve">Strategies for Enhancing the Effectiveness of Teacher Secondary in Philippines Manila</w:t>
      </w:r>
    </w:p>
    <w:p>
      <w:pPr>
        <w:pStyle w:val="FirstParagraph"/>
      </w:pPr>
      <w:r>
        <w:rPr>
          <w:bCs/>
          <w:b/>
        </w:rPr>
        <w:t xml:space="preserve">1. Policy Reforms:</w:t>
      </w:r>
      <w:r>
        <w:t xml:space="preserve"> </w:t>
      </w:r>
      <w:r>
        <w:t xml:space="preserve">The government and local education authorities should prioritize funding for infrastructure upgrades, technology integration, and teacher training programs tailored to Manila’s unique needs.</w:t>
      </w:r>
    </w:p>
    <w:p>
      <w:pPr>
        <w:pStyle w:val="BodyText"/>
      </w:pPr>
      <w:r>
        <w:rPr>
          <w:bCs/>
          <w:b/>
        </w:rPr>
        <w:t xml:space="preserve">2. Community Engagement:</w:t>
      </w:r>
      <w:r>
        <w:t xml:space="preserve"> </w:t>
      </w:r>
      <w:r>
        <w:t xml:space="preserve">Strengthening partnerships between schools, NGOs, and the private sector can help address resource gaps and provide mentorship opportunities for</w:t>
      </w:r>
      <w:r>
        <w:t xml:space="preserve"> </w:t>
      </w:r>
      <w:r>
        <w:rPr>
          <w:iCs/>
          <w:i/>
        </w:rPr>
        <w:t xml:space="preserve">Teacher Secondary</w:t>
      </w:r>
      <w:r>
        <w:t xml:space="preserve">.</w:t>
      </w:r>
    </w:p>
    <w:p>
      <w:pPr>
        <w:pStyle w:val="BodyText"/>
      </w:pPr>
      <w:r>
        <w:rPr>
          <w:bCs/>
          <w:b/>
        </w:rPr>
        <w:t xml:space="preserve">3. Professional Development:</w:t>
      </w:r>
      <w:r>
        <w:t xml:space="preserve"> </w:t>
      </w:r>
      <w:r>
        <w:t xml:space="preserve">Establishing centralized platforms for sharing teaching resources, hosting online forums for peer collaboration, and offering incentives for advanced certifications can empower Manila’s</w:t>
      </w:r>
      <w:r>
        <w:t xml:space="preserve"> </w:t>
      </w:r>
      <w:r>
        <w:rPr>
          <w:iCs/>
          <w:i/>
        </w:rPr>
        <w:t xml:space="preserve">Teacher Secondary</w:t>
      </w:r>
      <w:r>
        <w:t xml:space="preserve">.</w:t>
      </w:r>
    </w:p>
    <w:p>
      <w:pPr>
        <w:pStyle w:val="BodyText"/>
      </w:pPr>
      <w:r>
        <w:rPr>
          <w:bCs/>
          <w:b/>
        </w:rPr>
        <w:t xml:space="preserve">4. Mental Health Support:</w:t>
      </w:r>
      <w:r>
        <w:t xml:space="preserve"> </w:t>
      </w:r>
      <w:r>
        <w:t xml:space="preserve">Providing counseling services and stress management workshops can help</w:t>
      </w:r>
      <w:r>
        <w:t xml:space="preserve"> </w:t>
      </w:r>
      <w:r>
        <w:rPr>
          <w:iCs/>
          <w:i/>
        </w:rPr>
        <w:t xml:space="preserve">Teacher Secondary</w:t>
      </w:r>
      <w:r>
        <w:t xml:space="preserve"> </w:t>
      </w:r>
      <w:r>
        <w:t xml:space="preserve">cope with the demands of urban education.</w:t>
      </w:r>
    </w:p>
    <w:bookmarkEnd w:id="24"/>
    <w:bookmarkStart w:id="26" w:name="conclusion"/>
    <w:p>
      <w:pPr>
        <w:pStyle w:val="Heading2"/>
      </w:pPr>
      <w:r>
        <w:t xml:space="preserve">Conclusion</w:t>
      </w:r>
    </w:p>
    <w:p>
      <w:pPr>
        <w:pStyle w:val="FirstParagraph"/>
      </w:pPr>
      <w:r>
        <w:t xml:space="preserve">The role of</w:t>
      </w:r>
      <w:r>
        <w:t xml:space="preserve"> </w:t>
      </w:r>
      <w:r>
        <w:rPr>
          <w:iCs/>
          <w:i/>
        </w:rPr>
        <w:t xml:space="preserve">Teacher Secondary</w:t>
      </w:r>
      <w:r>
        <w:t xml:space="preserve"> </w:t>
      </w:r>
      <w:r>
        <w:t xml:space="preserve">in</w:t>
      </w:r>
      <w:r>
        <w:t xml:space="preserve"> </w:t>
      </w:r>
      <w:r>
        <w:rPr>
          <w:bCs/>
          <w:b/>
        </w:rPr>
        <w:t xml:space="preserve">Philippines Manila</w:t>
      </w:r>
      <w:r>
        <w:t xml:space="preserve"> </w:t>
      </w:r>
      <w:r>
        <w:t xml:space="preserve">is both challenging and transformative. Their ability to navigate systemic constraints while fostering academic excellence is critical to the future of Philippine education. By addressing resource limitations, enhancing professional development, and recognizing the socio-cultural context of urban teaching, stakeholders can empower</w:t>
      </w:r>
      <w:r>
        <w:t xml:space="preserve"> </w:t>
      </w:r>
      <w:r>
        <w:rPr>
          <w:iCs/>
          <w:i/>
        </w:rPr>
        <w:t xml:space="preserve">Teacher Secondary</w:t>
      </w:r>
      <w:r>
        <w:t xml:space="preserve"> </w:t>
      </w:r>
      <w:r>
        <w:t xml:space="preserve">to achieve their full potential. This abstract academic document underscores the need for a holistic approach that values</w:t>
      </w:r>
      <w:r>
        <w:t xml:space="preserve"> </w:t>
      </w:r>
      <w:r>
        <w:rPr>
          <w:iCs/>
          <w:i/>
        </w:rPr>
        <w:t xml:space="preserve">Teacher Secondary</w:t>
      </w:r>
      <w:r>
        <w:t xml:space="preserve"> </w:t>
      </w:r>
      <w:r>
        <w:t xml:space="preserve">as central actors in shaping Manila’s educational landscape.</w:t>
      </w:r>
    </w:p>
    <w:bookmarkStart w:id="25" w:name="keywords"/>
    <w:p>
      <w:pPr>
        <w:pStyle w:val="Heading3"/>
      </w:pPr>
      <w:r>
        <w:t xml:space="preserve">Keywords:</w:t>
      </w:r>
    </w:p>
    <w:p>
      <w:pPr>
        <w:numPr>
          <w:ilvl w:val="0"/>
          <w:numId w:val="1001"/>
        </w:numPr>
        <w:pStyle w:val="Compact"/>
      </w:pPr>
      <w:r>
        <w:rPr>
          <w:bCs/>
          <w:b/>
        </w:rPr>
        <w:t xml:space="preserve">Abstract Academic</w:t>
      </w:r>
    </w:p>
    <w:p>
      <w:pPr>
        <w:numPr>
          <w:ilvl w:val="0"/>
          <w:numId w:val="1001"/>
        </w:numPr>
        <w:pStyle w:val="Compact"/>
      </w:pPr>
      <w:r>
        <w:rPr>
          <w:bCs/>
          <w:b/>
        </w:rPr>
        <w:t xml:space="preserve">Teacher Secondary</w:t>
      </w:r>
    </w:p>
    <w:p>
      <w:pPr>
        <w:numPr>
          <w:ilvl w:val="0"/>
          <w:numId w:val="1001"/>
        </w:numPr>
        <w:pStyle w:val="Compact"/>
      </w:pPr>
      <w:r>
        <w:rPr>
          <w:bCs/>
          <w:b/>
        </w:rPr>
        <w:t xml:space="preserve">Philippines Manila</w:t>
      </w:r>
    </w:p>
    <w:p>
      <w:pPr>
        <w:pStyle w:val="FirstParagraph"/>
      </w:pPr>
      <w:r>
        <w:t xml:space="preserve">This document adheres to academic standards and provides a comprehensive overview of the challenges, roles, and opportunities for</w:t>
      </w:r>
      <w:r>
        <w:t xml:space="preserve"> </w:t>
      </w:r>
      <w:r>
        <w:rPr>
          <w:iCs/>
          <w:i/>
        </w:rPr>
        <w:t xml:space="preserve">Teacher Secondary</w:t>
      </w:r>
      <w:r>
        <w:t xml:space="preserve"> </w:t>
      </w:r>
      <w:r>
        <w:t xml:space="preserve">in the context of secondary education in</w:t>
      </w:r>
      <w:r>
        <w:t xml:space="preserve"> </w:t>
      </w:r>
      <w:r>
        <w:rPr>
          <w:bCs/>
          <w:b/>
        </w:rPr>
        <w:t xml:space="preserve">Philippines Manila</w:t>
      </w:r>
      <w:r>
        <w:t xml:space="preserve">.</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Teacher Secondary in the Philippines Manila</dc:title>
  <dc:creator/>
  <dc:language>en</dc:language>
  <cp:keywords/>
  <dcterms:created xsi:type="dcterms:W3CDTF">2026-07-22T16:40:22Z</dcterms:created>
  <dcterms:modified xsi:type="dcterms:W3CDTF">2026-07-22T16:40:22Z</dcterms:modified>
</cp:coreProperties>
</file>

<file path=docProps/custom.xml><?xml version="1.0" encoding="utf-8"?>
<Properties xmlns="http://schemas.openxmlformats.org/officeDocument/2006/custom-properties" xmlns:vt="http://schemas.openxmlformats.org/officeDocument/2006/docPropsVTypes"/>
</file>