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5" w:name="X251b36e718f32994ca3468f18d2f4eb30292a23"/>
    <w:p>
      <w:pPr>
        <w:pStyle w:val="Heading1"/>
      </w:pPr>
      <w:r>
        <w:t xml:space="preserve">Abstract Academic Document: The Role of Teacher Secondary in Qatar Doha</w:t>
      </w:r>
    </w:p>
    <w:p>
      <w:pPr>
        <w:pStyle w:val="FirstParagraph"/>
      </w:pPr>
      <w:r>
        <w:t xml:space="preserve">This abstract academic document explores the critical role of</w:t>
      </w:r>
      <w:r>
        <w:t xml:space="preserve"> </w:t>
      </w:r>
      <w:r>
        <w:rPr>
          <w:bCs/>
          <w:b/>
        </w:rPr>
        <w:t xml:space="preserve">Teacher Secondary</w:t>
      </w:r>
      <w:r>
        <w:t xml:space="preserve"> </w:t>
      </w:r>
      <w:r>
        <w:t xml:space="preserve">educators within the educational landscape of</w:t>
      </w:r>
      <w:r>
        <w:t xml:space="preserve"> </w:t>
      </w:r>
      <w:r>
        <w:rPr>
          <w:bCs/>
          <w:b/>
        </w:rPr>
        <w:t xml:space="preserve">Qatar Doha</w:t>
      </w:r>
      <w:r>
        <w:t xml:space="preserve">, a region undergoing rapid transformation driven by its national vision and global aspirations. With a focus on secondary education, this analysis delves into the challenges, opportunities, and evolving responsibilities of secondary school teachers in shaping future generations in Qatar’s dynamic socio-cultural environment.</w:t>
      </w:r>
    </w:p>
    <w:bookmarkStart w:id="20" w:name="Xa54e95b35211053170f94c22346b273d1f114f5"/>
    <w:p>
      <w:pPr>
        <w:pStyle w:val="Heading2"/>
      </w:pPr>
      <w:r>
        <w:t xml:space="preserve">The Context of Secondary Education in Qatar Doha</w:t>
      </w:r>
    </w:p>
    <w:p>
      <w:pPr>
        <w:pStyle w:val="FirstParagraph"/>
      </w:pPr>
      <w:r>
        <w:rPr>
          <w:bCs/>
          <w:b/>
        </w:rPr>
        <w:t xml:space="preserve">Qatar Doha</w:t>
      </w:r>
      <w:r>
        <w:t xml:space="preserve">, as the capital and most populous city of the State of Qatar, has emerged as a hub for international education and innovation. The country’s strategic vision, encapsulated in</w:t>
      </w:r>
      <w:r>
        <w:t xml:space="preserve"> </w:t>
      </w:r>
      <w:r>
        <w:rPr>
          <w:iCs/>
          <w:i/>
        </w:rPr>
        <w:t xml:space="preserve">Qatar National Vision 2030</w:t>
      </w:r>
      <w:r>
        <w:t xml:space="preserve">, emphasizes the importance of education, science, and technology to diversify its economy beyond hydrocarbons. Central to this vision is the enhancement of secondary education quality, which serves as a foundation for higher learning and professional development.</w:t>
      </w:r>
    </w:p>
    <w:p>
      <w:pPr>
        <w:pStyle w:val="BodyText"/>
      </w:pPr>
      <w:r>
        <w:t xml:space="preserve">The secondary education system in Qatar is characterized by a blend of traditional Islamic values and modern pedagogical approaches. Schools such as</w:t>
      </w:r>
      <w:r>
        <w:t xml:space="preserve"> </w:t>
      </w:r>
      <w:r>
        <w:rPr>
          <w:iCs/>
          <w:i/>
        </w:rPr>
        <w:t xml:space="preserve">Education City International School</w:t>
      </w:r>
      <w:r>
        <w:t xml:space="preserve">,</w:t>
      </w:r>
      <w:r>
        <w:t xml:space="preserve"> </w:t>
      </w:r>
      <w:r>
        <w:rPr>
          <w:iCs/>
          <w:i/>
        </w:rPr>
        <w:t xml:space="preserve">Al Khor School</w:t>
      </w:r>
      <w:r>
        <w:t xml:space="preserve">, and institutions affiliated with the Qatar Foundation play a pivotal role in delivering curricula aligned with international standards, including the IB (International Baccalaureate) program. This context necessitates that</w:t>
      </w:r>
      <w:r>
        <w:t xml:space="preserve"> </w:t>
      </w:r>
      <w:r>
        <w:rPr>
          <w:bCs/>
          <w:b/>
        </w:rPr>
        <w:t xml:space="preserve">Teacher Secondary</w:t>
      </w:r>
      <w:r>
        <w:t xml:space="preserve"> </w:t>
      </w:r>
      <w:r>
        <w:t xml:space="preserve">educators in Doha be equipped not only with subject-specific expertise but also with cultural competence and adaptability to meet the diverse needs of students.</w:t>
      </w:r>
    </w:p>
    <w:bookmarkEnd w:id="20"/>
    <w:bookmarkStart w:id="21" w:name="X1ecbccff1130cb37e04c0708873e9b9a16f133c"/>
    <w:p>
      <w:pPr>
        <w:pStyle w:val="Heading2"/>
      </w:pPr>
      <w:r>
        <w:t xml:space="preserve">The Role and Responsibilities of Teacher Secondary in Qatar Doha</w:t>
      </w:r>
    </w:p>
    <w:p>
      <w:pPr>
        <w:pStyle w:val="FirstParagraph"/>
      </w:pPr>
      <w:r>
        <w:rPr>
          <w:bCs/>
          <w:b/>
        </w:rPr>
        <w:t xml:space="preserve">Teacher Secondary</w:t>
      </w:r>
      <w:r>
        <w:t xml:space="preserve"> </w:t>
      </w:r>
      <w:r>
        <w:t xml:space="preserve">professionals in</w:t>
      </w:r>
      <w:r>
        <w:t xml:space="preserve"> </w:t>
      </w:r>
      <w:r>
        <w:rPr>
          <w:bCs/>
          <w:b/>
        </w:rPr>
        <w:t xml:space="preserve">Qatar Doha</w:t>
      </w:r>
      <w:r>
        <w:t xml:space="preserve"> </w:t>
      </w:r>
      <w:r>
        <w:t xml:space="preserve">are tasked with fostering academic excellence while nurturing the socio-emotional development of students. Their responsibilities extend beyond classroom instruction to include curriculum design, assessment strategies, and mentorship programs tailored to the unique needs of Qatar’s student population.</w:t>
      </w:r>
    </w:p>
    <w:p>
      <w:pPr>
        <w:pStyle w:val="BodyText"/>
      </w:pPr>
      <w:r>
        <w:t xml:space="preserve">A key challenge faced by secondary teachers is integrating technology into pedagogical practices. With Qatar’s emphasis on digital transformation, educators are expected to leverage tools such as smart classrooms, e-learning platforms (e.g.,</w:t>
      </w:r>
      <w:r>
        <w:t xml:space="preserve"> </w:t>
      </w:r>
      <w:r>
        <w:rPr>
          <w:iCs/>
          <w:i/>
        </w:rPr>
        <w:t xml:space="preserve">Qatar Digital Library</w:t>
      </w:r>
      <w:r>
        <w:t xml:space="preserve">), and interactive software to enhance engagement and critical thinking. This requires continuous professional development opportunities, which the Ministry of Education and Higher Education in Qatar actively provides through partnerships with institutions like</w:t>
      </w:r>
      <w:r>
        <w:t xml:space="preserve"> </w:t>
      </w:r>
      <w:r>
        <w:rPr>
          <w:iCs/>
          <w:i/>
        </w:rPr>
        <w:t xml:space="preserve">Hamad Bin Khalifa University</w:t>
      </w:r>
      <w:r>
        <w:t xml:space="preserve">.</w:t>
      </w:r>
    </w:p>
    <w:p>
      <w:pPr>
        <w:pStyle w:val="BodyText"/>
      </w:pPr>
      <w:r>
        <w:t xml:space="preserve">Additionally, secondary teachers in Doha must address cultural diversity within classrooms. Students come from various nationalities due to the city’s status as a global economic and academic center. This necessitates inclusive teaching practices that respect multicultural perspectives while promoting a cohesive learning environment.</w:t>
      </w:r>
    </w:p>
    <w:bookmarkEnd w:id="21"/>
    <w:bookmarkStart w:id="22" w:name="Xa730018d727ffa9396a56bd224e065537f1f5fd"/>
    <w:p>
      <w:pPr>
        <w:pStyle w:val="Heading2"/>
      </w:pPr>
      <w:r>
        <w:t xml:space="preserve">Educational Reforms and Teacher Development</w:t>
      </w:r>
    </w:p>
    <w:p>
      <w:pPr>
        <w:pStyle w:val="FirstParagraph"/>
      </w:pPr>
      <w:r>
        <w:t xml:space="preserve">The</w:t>
      </w:r>
      <w:r>
        <w:t xml:space="preserve"> </w:t>
      </w:r>
      <w:r>
        <w:rPr>
          <w:bCs/>
          <w:b/>
        </w:rPr>
        <w:t xml:space="preserve">Qatar Doha</w:t>
      </w:r>
      <w:r>
        <w:t xml:space="preserve"> </w:t>
      </w:r>
      <w:r>
        <w:t xml:space="preserve">education system has implemented several reforms to elevate the standards of secondary education. These include the adoption of competency-based curricula, increased focus on STEM (Science, Technology, Engineering, and Mathematics), and initiatives to reduce student dropout rates. For instance, the</w:t>
      </w:r>
      <w:r>
        <w:t xml:space="preserve"> </w:t>
      </w:r>
      <w:r>
        <w:rPr>
          <w:iCs/>
          <w:i/>
        </w:rPr>
        <w:t xml:space="preserve">Career Readiness Program</w:t>
      </w:r>
      <w:r>
        <w:t xml:space="preserve"> </w:t>
      </w:r>
      <w:r>
        <w:t xml:space="preserve">introduced in 2021 aims to align secondary education with labor market demands by incorporating vocational training and soft skills development.</w:t>
      </w:r>
    </w:p>
    <w:p>
      <w:pPr>
        <w:pStyle w:val="BodyText"/>
      </w:pPr>
      <w:r>
        <w:rPr>
          <w:bCs/>
          <w:b/>
        </w:rPr>
        <w:t xml:space="preserve">Teacher Secondary</w:t>
      </w:r>
      <w:r>
        <w:t xml:space="preserve"> </w:t>
      </w:r>
      <w:r>
        <w:t xml:space="preserve">educators are at the forefront of these reforms. Professional development programs, such as those offered by the</w:t>
      </w:r>
      <w:r>
        <w:t xml:space="preserve"> </w:t>
      </w:r>
      <w:r>
        <w:rPr>
          <w:iCs/>
          <w:i/>
        </w:rPr>
        <w:t xml:space="preserve">Ashghal Training and Development Center</w:t>
      </w:r>
      <w:r>
        <w:t xml:space="preserve">, provide teachers with training in innovative teaching methodologies, classroom management strategies, and emotional intelligence. These programs emphasize the importance of fostering creativity, problem-solving abilities, and ethical leadership among students.</w:t>
      </w:r>
    </w:p>
    <w:p>
      <w:pPr>
        <w:pStyle w:val="BodyText"/>
      </w:pPr>
      <w:r>
        <w:t xml:space="preserve">Moreover, teacher collaboration is encouraged through school-based communities of practice. For example,</w:t>
      </w:r>
      <w:r>
        <w:t xml:space="preserve"> </w:t>
      </w:r>
      <w:r>
        <w:rPr>
          <w:iCs/>
          <w:i/>
        </w:rPr>
        <w:t xml:space="preserve">Al Wajbah School</w:t>
      </w:r>
      <w:r>
        <w:t xml:space="preserve"> </w:t>
      </w:r>
      <w:r>
        <w:t xml:space="preserve">has established peer observation systems where teachers share best practices in delivering content across disciplines. Such initiatives highlight the collective responsibility of</w:t>
      </w:r>
      <w:r>
        <w:t xml:space="preserve"> </w:t>
      </w:r>
      <w:r>
        <w:rPr>
          <w:bCs/>
          <w:b/>
        </w:rPr>
        <w:t xml:space="preserve">Teacher Secondary</w:t>
      </w:r>
      <w:r>
        <w:t xml:space="preserve"> </w:t>
      </w:r>
      <w:r>
        <w:t xml:space="preserve">professionals in driving systemic improvements.</w:t>
      </w:r>
    </w:p>
    <w:bookmarkEnd w:id="22"/>
    <w:bookmarkStart w:id="23" w:name="X9cfa7da27b0470276c845fd8857868a769c6bbc"/>
    <w:p>
      <w:pPr>
        <w:pStyle w:val="Heading2"/>
      </w:pPr>
      <w:r>
        <w:t xml:space="preserve">Challenges and Opportunities for Teacher Secondary in Qatar Doha</w:t>
      </w:r>
    </w:p>
    <w:p>
      <w:pPr>
        <w:pStyle w:val="FirstParagraph"/>
      </w:pPr>
      <w:r>
        <w:rPr>
          <w:bCs/>
          <w:b/>
        </w:rPr>
        <w:t xml:space="preserve">Teacher Secondary</w:t>
      </w:r>
      <w:r>
        <w:t xml:space="preserve"> </w:t>
      </w:r>
      <w:r>
        <w:t xml:space="preserve">educators in</w:t>
      </w:r>
      <w:r>
        <w:t xml:space="preserve"> </w:t>
      </w:r>
      <w:r>
        <w:rPr>
          <w:bCs/>
          <w:b/>
        </w:rPr>
        <w:t xml:space="preserve">Qatar Doha</w:t>
      </w:r>
      <w:r>
        <w:t xml:space="preserve"> </w:t>
      </w:r>
      <w:r>
        <w:t xml:space="preserve">encounter unique challenges, including high student expectations, rapid technological changes, and the pressure to meet international benchmarks. Additionally, the influx of expatriate students has necessitated a greater focus on language acquisition (particularly in Arabic and English) and cross-cultural communication skills.</w:t>
      </w:r>
    </w:p>
    <w:p>
      <w:pPr>
        <w:pStyle w:val="BodyText"/>
      </w:pPr>
      <w:r>
        <w:t xml:space="preserve">However, these challenges are accompanied by significant opportunities. Qatar’s investment in education infrastructure—such as the construction of state-of-the-art schools like</w:t>
      </w:r>
      <w:r>
        <w:t xml:space="preserve"> </w:t>
      </w:r>
      <w:r>
        <w:rPr>
          <w:iCs/>
          <w:i/>
        </w:rPr>
        <w:t xml:space="preserve">Qatar Science and Technology Park</w:t>
      </w:r>
      <w:r>
        <w:t xml:space="preserve">—provides teachers with modern facilities to experiment with new teaching methods. Furthermore, the presence of international universities in Doha (e.g.,</w:t>
      </w:r>
      <w:r>
        <w:t xml:space="preserve"> </w:t>
      </w:r>
      <w:r>
        <w:rPr>
          <w:iCs/>
          <w:i/>
        </w:rPr>
        <w:t xml:space="preserve">Carnegie Mellon University Qatar</w:t>
      </w:r>
      <w:r>
        <w:t xml:space="preserve">) offers collaborative research opportunities for educators interested in advancing pedagogical theories.</w:t>
      </w:r>
    </w:p>
    <w:p>
      <w:pPr>
        <w:pStyle w:val="BodyText"/>
      </w:pPr>
      <w:r>
        <w:t xml:space="preserve">The government’s commitment to teacher welfare is also evident. Competitive salaries, housing subsidies, and access to healthcare are provided to attract and retain high-quality</w:t>
      </w:r>
      <w:r>
        <w:t xml:space="preserve"> </w:t>
      </w:r>
      <w:r>
        <w:rPr>
          <w:bCs/>
          <w:b/>
        </w:rPr>
        <w:t xml:space="preserve">Teacher Secondary</w:t>
      </w:r>
      <w:r>
        <w:t xml:space="preserve"> </w:t>
      </w:r>
      <w:r>
        <w:t xml:space="preserve">professionals. This ensures that educators can focus on their roles without undue financial or personal stress.</w:t>
      </w:r>
    </w:p>
    <w:bookmarkEnd w:id="23"/>
    <w:bookmarkStart w:id="24" w:name="X29494e42f027a2ef62d30187e785b732f9375da"/>
    <w:p>
      <w:pPr>
        <w:pStyle w:val="Heading2"/>
      </w:pPr>
      <w:r>
        <w:t xml:space="preserve">Conclusion: The Future of Teacher Secondary in Qatar Doha</w:t>
      </w:r>
    </w:p>
    <w:p>
      <w:pPr>
        <w:pStyle w:val="FirstParagraph"/>
      </w:pPr>
      <w:r>
        <w:t xml:space="preserve">The role of</w:t>
      </w:r>
      <w:r>
        <w:t xml:space="preserve"> </w:t>
      </w:r>
      <w:r>
        <w:rPr>
          <w:bCs/>
          <w:b/>
        </w:rPr>
        <w:t xml:space="preserve">Teacher Secondary</w:t>
      </w:r>
      <w:r>
        <w:t xml:space="preserve"> </w:t>
      </w:r>
      <w:r>
        <w:t xml:space="preserve">in</w:t>
      </w:r>
      <w:r>
        <w:t xml:space="preserve"> </w:t>
      </w:r>
      <w:r>
        <w:rPr>
          <w:bCs/>
          <w:b/>
        </w:rPr>
        <w:t xml:space="preserve">Qatar Doha</w:t>
      </w:r>
      <w:r>
        <w:t xml:space="preserve"> </w:t>
      </w:r>
      <w:r>
        <w:t xml:space="preserve">is undeniably pivotal to the nation’s educational and developmental goals. As a city striving to become a global leader in innovation and knowledge, Doha demands educators who are not only academically proficient but also culturally aware, technologically adept, and socially responsible.</w:t>
      </w:r>
    </w:p>
    <w:p>
      <w:pPr>
        <w:pStyle w:val="BodyText"/>
      </w:pPr>
      <w:r>
        <w:t xml:space="preserve">This abstract academic document underscores the need for continued investment in teacher training programs, curriculum modernization, and institutional support for</w:t>
      </w:r>
      <w:r>
        <w:t xml:space="preserve"> </w:t>
      </w:r>
      <w:r>
        <w:rPr>
          <w:bCs/>
          <w:b/>
        </w:rPr>
        <w:t xml:space="preserve">Teacher Secondary</w:t>
      </w:r>
      <w:r>
        <w:t xml:space="preserve"> </w:t>
      </w:r>
      <w:r>
        <w:t xml:space="preserve">professionals. By addressing these areas effectively,</w:t>
      </w:r>
      <w:r>
        <w:t xml:space="preserve"> </w:t>
      </w:r>
      <w:r>
        <w:rPr>
          <w:bCs/>
          <w:b/>
        </w:rPr>
        <w:t xml:space="preserve">Qatar Doha</w:t>
      </w:r>
      <w:r>
        <w:t xml:space="preserve"> </w:t>
      </w:r>
      <w:r>
        <w:t xml:space="preserve">can ensure that its secondary education system remains a cornerstone of national progress and a beacon for other developing nations.</w:t>
      </w:r>
    </w:p>
    <w:p>
      <w:pPr>
        <w:pStyle w:val="BodyText"/>
      </w:pPr>
      <w:r>
        <w:t xml:space="preserve">In conclusion, the evolution of</w:t>
      </w:r>
      <w:r>
        <w:t xml:space="preserve"> </w:t>
      </w:r>
      <w:r>
        <w:rPr>
          <w:bCs/>
          <w:b/>
        </w:rPr>
        <w:t xml:space="preserve">Teacher Secondary</w:t>
      </w:r>
      <w:r>
        <w:t xml:space="preserve"> </w:t>
      </w:r>
      <w:r>
        <w:t xml:space="preserve">roles in</w:t>
      </w:r>
      <w:r>
        <w:t xml:space="preserve"> </w:t>
      </w:r>
      <w:r>
        <w:rPr>
          <w:bCs/>
          <w:b/>
        </w:rPr>
        <w:t xml:space="preserve">Qatar Doha</w:t>
      </w:r>
      <w:r>
        <w:t xml:space="preserve"> </w:t>
      </w:r>
      <w:r>
        <w:t xml:space="preserve">reflects the broader aspirations of the nation. Through strategic reforms, collaborative efforts, and unwavering commitment to quality education, secondary educators will continue to shape a future defined by excellence, equity, and global competitiveness.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Teacher Secondary in Qatar Doha</dc:title>
  <dc:creator/>
  <dc:language>en</dc:language>
  <cp:keywords/>
  <dcterms:created xsi:type="dcterms:W3CDTF">2026-07-20T19:21:31Z</dcterms:created>
  <dcterms:modified xsi:type="dcterms:W3CDTF">2026-07-20T19:21:31Z</dcterms:modified>
</cp:coreProperties>
</file>

<file path=docProps/custom.xml><?xml version="1.0" encoding="utf-8"?>
<Properties xmlns="http://schemas.openxmlformats.org/officeDocument/2006/custom-properties" xmlns:vt="http://schemas.openxmlformats.org/officeDocument/2006/docPropsVTypes"/>
</file>