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36dc697a330ab9fa2c4903ac6088bd81e4041ea"/>
    <w:p>
      <w:pPr>
        <w:pStyle w:val="Heading1"/>
      </w:pPr>
      <w:r>
        <w:t xml:space="preserve">Abstract Academic Document: The Role of Teacher Secondary in Saudi Arabia Jeddah</w:t>
      </w:r>
    </w:p>
    <w:p>
      <w:pPr>
        <w:pStyle w:val="FirstParagraph"/>
      </w:pPr>
      <w:r>
        <w:rPr>
          <w:bCs/>
          <w:b/>
        </w:rPr>
        <w:t xml:space="preserve">Abstract academic:</w:t>
      </w:r>
    </w:p>
    <w:p>
      <w:pPr>
        <w:pStyle w:val="BodyText"/>
      </w:pPr>
      <w:r>
        <w:t xml:space="preserve">In the context of</w:t>
      </w:r>
      <w:r>
        <w:t xml:space="preserve"> </w:t>
      </w:r>
      <w:r>
        <w:rPr>
          <w:bCs/>
          <w:b/>
        </w:rPr>
        <w:t xml:space="preserve">Saudi Arabia Jeddah</w:t>
      </w:r>
      <w:r>
        <w:t xml:space="preserve">, the role of</w:t>
      </w:r>
      <w:r>
        <w:t xml:space="preserve"> </w:t>
      </w:r>
      <w:r>
        <w:rPr>
          <w:bCs/>
          <w:b/>
        </w:rPr>
        <w:t xml:space="preserve">Teacher Secondary</w:t>
      </w:r>
      <w:r>
        <w:t xml:space="preserve"> </w:t>
      </w:r>
      <w:r>
        <w:t xml:space="preserve">is pivotal in shaping the educational landscape and aligning with national developmental goals. This academic abstract explores the multifaceted responsibilities, challenges, and opportunities faced by secondary school teachers in Jeddah, a city that serves as a cultural, economic, and educational hub within the Kingdom of Saudi Arabia. The document emphasizes the importance of equipping</w:t>
      </w:r>
      <w:r>
        <w:t xml:space="preserve"> </w:t>
      </w:r>
      <w:r>
        <w:rPr>
          <w:bCs/>
          <w:b/>
        </w:rPr>
        <w:t xml:space="preserve">Teacher Secondary</w:t>
      </w:r>
      <w:r>
        <w:t xml:space="preserve"> </w:t>
      </w:r>
      <w:r>
        <w:t xml:space="preserve">with pedagogical skills, technological adaptability, and cultural sensitivity to address the evolving needs of students in a rapidly modernizing society. Furthermore, it highlights the alignment of secondary education in Jeddah with Saudi Arabia's Vision 2030 initiatives, which prioritize educational reform and human capital development.</w:t>
      </w:r>
    </w:p>
    <w:bookmarkStart w:id="20" w:name="X0b9c247a42a14fe5b0b2c1ce57c40a2258ed293"/>
    <w:p>
      <w:pPr>
        <w:pStyle w:val="Heading2"/>
      </w:pPr>
      <w:r>
        <w:t xml:space="preserve">The Significance of Secondary Education in Saudi Arabia</w:t>
      </w:r>
    </w:p>
    <w:p>
      <w:pPr>
        <w:pStyle w:val="FirstParagraph"/>
      </w:pPr>
      <w:r>
        <w:rPr>
          <w:bCs/>
          <w:b/>
        </w:rPr>
        <w:t xml:space="preserve">Saudi Arabia Jeddah</w:t>
      </w:r>
      <w:r>
        <w:t xml:space="preserve">, as a major metropolitan area, hosts a diverse population of students from various backgrounds, making it a microcosm of the Kingdom’s educational challenges and aspirations. Secondary education, which spans grades 7–12 (or equivalent), is recognized as a critical phase for cognitive and social development. It bridges primary education with higher education or vocational training, preparing students for future roles in society. In this context,</w:t>
      </w:r>
      <w:r>
        <w:t xml:space="preserve"> </w:t>
      </w:r>
      <w:r>
        <w:rPr>
          <w:bCs/>
          <w:b/>
        </w:rPr>
        <w:t xml:space="preserve">Teacher Secondary</w:t>
      </w:r>
      <w:r>
        <w:t xml:space="preserve"> </w:t>
      </w:r>
      <w:r>
        <w:t xml:space="preserve">play a crucial role in fostering academic excellence, nurturing critical thinking, and instilling values aligned with Islamic principles and national identity.</w:t>
      </w:r>
    </w:p>
    <w:p>
      <w:pPr>
        <w:pStyle w:val="BodyText"/>
      </w:pPr>
      <w:r>
        <w:t xml:space="preserve">The Ministry of Education (MoE) of Saudi Arabia has emphasized the need to enhance the quality of secondary education through curriculum reforms, teacher training programs, and infrastructure development. Jeddah, being home to numerous private and public schools—including those affiliated with international curricula—requires</w:t>
      </w:r>
      <w:r>
        <w:t xml:space="preserve"> </w:t>
      </w:r>
      <w:r>
        <w:rPr>
          <w:bCs/>
          <w:b/>
        </w:rPr>
        <w:t xml:space="preserve">Teacher Secondary</w:t>
      </w:r>
      <w:r>
        <w:t xml:space="preserve"> </w:t>
      </w:r>
      <w:r>
        <w:t xml:space="preserve">who are not only proficient in their subject areas but also adept at cross-cultural communication and innovative teaching methodologies.</w:t>
      </w:r>
    </w:p>
    <w:bookmarkEnd w:id="20"/>
    <w:bookmarkStart w:id="21" w:name="X554a7b70b4e5bcd25996ca4f452b4776ea25445"/>
    <w:p>
      <w:pPr>
        <w:pStyle w:val="Heading2"/>
      </w:pPr>
      <w:r>
        <w:t xml:space="preserve">The Role of Teacher Secondary in Saudi Arabia Jeddah</w:t>
      </w:r>
    </w:p>
    <w:p>
      <w:pPr>
        <w:pStyle w:val="FirstParagraph"/>
      </w:pPr>
      <w:r>
        <w:rPr>
          <w:bCs/>
          <w:b/>
        </w:rPr>
        <w:t xml:space="preserve">Teacher Secondary</w:t>
      </w:r>
      <w:r>
        <w:t xml:space="preserve"> </w:t>
      </w:r>
      <w:r>
        <w:t xml:space="preserve">in</w:t>
      </w:r>
      <w:r>
        <w:t xml:space="preserve"> </w:t>
      </w:r>
      <w:r>
        <w:rPr>
          <w:bCs/>
          <w:b/>
        </w:rPr>
        <w:t xml:space="preserve">Saudi Arabia Jeddah</w:t>
      </w:r>
      <w:r>
        <w:t xml:space="preserve"> </w:t>
      </w:r>
      <w:r>
        <w:t xml:space="preserve">are tasked with delivering a curriculum that balances traditional Islamic values with modern scientific and technological knowledge. This dual responsibility demands a unique blend of expertise, cultural awareness, and adaptability. For instance, subjects such as Islamic studies, Arabic language, and science are taught using standardized national curricula, while international schools in Jeddah may incorporate global standards like the International Baccalaureate (IB) or Cambridge A-Levels.</w:t>
      </w:r>
    </w:p>
    <w:p>
      <w:pPr>
        <w:pStyle w:val="BodyText"/>
      </w:pPr>
      <w:r>
        <w:t xml:space="preserve">Moreover,</w:t>
      </w:r>
      <w:r>
        <w:t xml:space="preserve"> </w:t>
      </w:r>
      <w:r>
        <w:rPr>
          <w:bCs/>
          <w:b/>
        </w:rPr>
        <w:t xml:space="preserve">Teacher Secondary</w:t>
      </w:r>
      <w:r>
        <w:t xml:space="preserve"> </w:t>
      </w:r>
      <w:r>
        <w:t xml:space="preserve">are expected to address the diverse needs of students from varying socio-economic backgrounds. In Jeddah, where expatriate communities are prominent, teachers often navigate linguistic and cultural barriers to ensure equitable access to quality education. This necessitates ongoing professional development in areas such as inclusive education practices and multicultural sensitivity.</w:t>
      </w:r>
    </w:p>
    <w:p>
      <w:pPr>
        <w:pStyle w:val="BodyText"/>
      </w:pPr>
      <w:r>
        <w:t xml:space="preserve">Another key responsibility of</w:t>
      </w:r>
      <w:r>
        <w:t xml:space="preserve"> </w:t>
      </w:r>
      <w:r>
        <w:rPr>
          <w:bCs/>
          <w:b/>
        </w:rPr>
        <w:t xml:space="preserve">Teacher Secondary</w:t>
      </w:r>
      <w:r>
        <w:t xml:space="preserve"> </w:t>
      </w:r>
      <w:r>
        <w:t xml:space="preserve">is to prepare students for national standardized assessments, such as the Tawjihi examination, which determines university admissions and career pathways. This requires a focus on test preparation strategies while maintaining a holistic approach to student development.</w:t>
      </w:r>
    </w:p>
    <w:bookmarkEnd w:id="21"/>
    <w:bookmarkStart w:id="22" w:name="X3da949a77d61a23af538e238f4c20c5f6495904"/>
    <w:p>
      <w:pPr>
        <w:pStyle w:val="Heading2"/>
      </w:pPr>
      <w:r>
        <w:t xml:space="preserve">Challenges Faced by Teacher Secondary in Saudi Arabia Jeddah</w:t>
      </w:r>
    </w:p>
    <w:p>
      <w:pPr>
        <w:pStyle w:val="FirstParagraph"/>
      </w:pPr>
      <w:r>
        <w:t xml:space="preserve">Despite their critical role,</w:t>
      </w:r>
      <w:r>
        <w:t xml:space="preserve"> </w:t>
      </w:r>
      <w:r>
        <w:rPr>
          <w:bCs/>
          <w:b/>
        </w:rPr>
        <w:t xml:space="preserve">Teacher Secondary</w:t>
      </w:r>
      <w:r>
        <w:t xml:space="preserve"> </w:t>
      </w:r>
      <w:r>
        <w:t xml:space="preserve">in</w:t>
      </w:r>
      <w:r>
        <w:t xml:space="preserve"> </w:t>
      </w:r>
      <w:r>
        <w:rPr>
          <w:bCs/>
          <w:b/>
        </w:rPr>
        <w:t xml:space="preserve">Saudi Arabia Jeddah</w:t>
      </w:r>
      <w:r>
        <w:t xml:space="preserve"> </w:t>
      </w:r>
      <w:r>
        <w:t xml:space="preserve">encounter several challenges that may hinder their effectiveness. These include:</w:t>
      </w:r>
    </w:p>
    <w:p>
      <w:pPr>
        <w:numPr>
          <w:ilvl w:val="0"/>
          <w:numId w:val="1001"/>
        </w:numPr>
        <w:pStyle w:val="Compact"/>
      </w:pPr>
      <w:r>
        <w:rPr>
          <w:bCs/>
          <w:b/>
        </w:rPr>
        <w:t xml:space="preserve">Limited Resource Allocation:</w:t>
      </w:r>
      <w:r>
        <w:t xml:space="preserve"> </w:t>
      </w:r>
      <w:r>
        <w:t xml:space="preserve">While Jeddah is a prosperous city, disparities exist between public and private schools in terms of access to modern teaching tools, laboratories, and digital resources.</w:t>
      </w:r>
    </w:p>
    <w:p>
      <w:pPr>
        <w:numPr>
          <w:ilvl w:val="0"/>
          <w:numId w:val="1001"/>
        </w:numPr>
        <w:pStyle w:val="Compact"/>
      </w:pPr>
      <w:r>
        <w:rPr>
          <w:bCs/>
          <w:b/>
        </w:rPr>
        <w:t xml:space="preserve">Cultural Constraints:</w:t>
      </w:r>
      <w:r>
        <w:t xml:space="preserve"> </w:t>
      </w:r>
      <w:r>
        <w:t xml:space="preserve">Teachers must balance the integration of modern pedagogical techniques with adherence to conservative cultural norms, which can limit creative freedom.</w:t>
      </w:r>
    </w:p>
    <w:p>
      <w:pPr>
        <w:numPr>
          <w:ilvl w:val="0"/>
          <w:numId w:val="1001"/>
        </w:numPr>
        <w:pStyle w:val="Compact"/>
      </w:pPr>
      <w:r>
        <w:rPr>
          <w:bCs/>
          <w:b/>
        </w:rPr>
        <w:t xml:space="preserve">Workload and Stress:</w:t>
      </w:r>
      <w:r>
        <w:t xml:space="preserve"> </w:t>
      </w:r>
      <w:r>
        <w:t xml:space="preserve">The pressure to meet high academic standards, coupled with administrative responsibilities, often leads to burnout among</w:t>
      </w:r>
      <w:r>
        <w:t xml:space="preserve"> </w:t>
      </w:r>
      <w:r>
        <w:rPr>
          <w:bCs/>
          <w:b/>
        </w:rPr>
        <w:t xml:space="preserve">Teacher Secondary</w:t>
      </w:r>
      <w:r>
        <w:t xml:space="preserve">.</w:t>
      </w:r>
    </w:p>
    <w:p>
      <w:pPr>
        <w:numPr>
          <w:ilvl w:val="0"/>
          <w:numId w:val="1001"/>
        </w:numPr>
        <w:pStyle w:val="Compact"/>
      </w:pPr>
      <w:r>
        <w:rPr>
          <w:bCs/>
          <w:b/>
        </w:rPr>
        <w:t xml:space="preserve">Diverse Student Needs:</w:t>
      </w:r>
      <w:r>
        <w:t xml:space="preserve"> </w:t>
      </w:r>
      <w:r>
        <w:t xml:space="preserve">Catering to students from different cultural and linguistic backgrounds requires additional training and support.</w:t>
      </w:r>
    </w:p>
    <w:p>
      <w:pPr>
        <w:pStyle w:val="FirstParagraph"/>
      </w:pPr>
      <w:r>
        <w:t xml:space="preserve">Additionally, the rapid technological advancements in Jeddah have created a demand for digital literacy among teachers. However, not all educators receive adequate training in utilizing e-learning platforms or integrating technology into classroom instruction effectively.</w:t>
      </w:r>
    </w:p>
    <w:bookmarkEnd w:id="22"/>
    <w:bookmarkStart w:id="23" w:name="X60950671472552a99e64f04fff8d03bd21f3851"/>
    <w:p>
      <w:pPr>
        <w:pStyle w:val="Heading2"/>
      </w:pPr>
      <w:r>
        <w:t xml:space="preserve">Strategies for Enhancing Teacher Secondary Effectiveness in Saudi Arabia Jeddah</w:t>
      </w:r>
    </w:p>
    <w:p>
      <w:pPr>
        <w:pStyle w:val="FirstParagraph"/>
      </w:pPr>
      <w:r>
        <w:t xml:space="preserve">To address these challenges and optimize the contributions of</w:t>
      </w:r>
      <w:r>
        <w:t xml:space="preserve"> </w:t>
      </w:r>
      <w:r>
        <w:rPr>
          <w:bCs/>
          <w:b/>
        </w:rPr>
        <w:t xml:space="preserve">Teacher Secondary</w:t>
      </w:r>
      <w:r>
        <w:t xml:space="preserve">, several strategies are recommended:</w:t>
      </w:r>
    </w:p>
    <w:p>
      <w:pPr>
        <w:numPr>
          <w:ilvl w:val="0"/>
          <w:numId w:val="1002"/>
        </w:numPr>
        <w:pStyle w:val="Compact"/>
      </w:pPr>
      <w:r>
        <w:rPr>
          <w:bCs/>
          <w:b/>
        </w:rPr>
        <w:t xml:space="preserve">Investing in Professional Development:</w:t>
      </w:r>
      <w:r>
        <w:t xml:space="preserve"> </w:t>
      </w:r>
      <w:r>
        <w:t xml:space="preserve">The MoE should prioritize workshops, seminars, and certification programs focused on modern teaching methodologies, technology integration, and cultural inclusivity.</w:t>
      </w:r>
    </w:p>
    <w:p>
      <w:pPr>
        <w:numPr>
          <w:ilvl w:val="0"/>
          <w:numId w:val="1002"/>
        </w:numPr>
        <w:pStyle w:val="Compact"/>
      </w:pPr>
      <w:r>
        <w:rPr>
          <w:bCs/>
          <w:b/>
        </w:rPr>
        <w:t xml:space="preserve">Improving Resource Distribution:</w:t>
      </w:r>
      <w:r>
        <w:t xml:space="preserve"> </w:t>
      </w:r>
      <w:r>
        <w:t xml:space="preserve">Ensuring equitable access to educational resources across public and private schools in Jeddah will help reduce disparities in teaching quality.</w:t>
      </w:r>
    </w:p>
    <w:p>
      <w:pPr>
        <w:numPr>
          <w:ilvl w:val="0"/>
          <w:numId w:val="1002"/>
        </w:numPr>
        <w:pStyle w:val="Compact"/>
      </w:pPr>
      <w:r>
        <w:rPr>
          <w:bCs/>
          <w:b/>
        </w:rPr>
        <w:t xml:space="preserve">Mental Health Support:</w:t>
      </w:r>
      <w:r>
        <w:t xml:space="preserve"> </w:t>
      </w:r>
      <w:r>
        <w:t xml:space="preserve">Providing counseling services and stress management programs for teachers can mitigate burnout and improve job satisfaction.</w:t>
      </w:r>
    </w:p>
    <w:p>
      <w:pPr>
        <w:numPr>
          <w:ilvl w:val="0"/>
          <w:numId w:val="1002"/>
        </w:numPr>
        <w:pStyle w:val="Compact"/>
      </w:pPr>
      <w:r>
        <w:rPr>
          <w:bCs/>
          <w:b/>
        </w:rPr>
        <w:t xml:space="preserve">Collaboration with International Institutions:</w:t>
      </w:r>
      <w:r>
        <w:t xml:space="preserve"> </w:t>
      </w:r>
      <w:r>
        <w:t xml:space="preserve">Partnering with global educational organizations to introduce best practices from other countries can enhance the pedagogical standards in Jeddah.</w:t>
      </w:r>
    </w:p>
    <w:p>
      <w:pPr>
        <w:pStyle w:val="FirstParagraph"/>
      </w:pPr>
      <w:r>
        <w:t xml:space="preserve">Furthermore, fostering a culture of continuous improvement through peer reviews, mentorship programs, and student feedback mechanisms can empower</w:t>
      </w:r>
      <w:r>
        <w:t xml:space="preserve"> </w:t>
      </w:r>
      <w:r>
        <w:rPr>
          <w:bCs/>
          <w:b/>
        </w:rPr>
        <w:t xml:space="preserve">Teacher Secondary</w:t>
      </w:r>
      <w:r>
        <w:t xml:space="preserve"> </w:t>
      </w:r>
      <w:r>
        <w:t xml:space="preserve">to refine their teaching approaches.</w:t>
      </w:r>
    </w:p>
    <w:bookmarkEnd w:id="23"/>
    <w:bookmarkStart w:id="24" w:name="X30d9d9a33ea722840e76c3a5022f50812219623"/>
    <w:p>
      <w:pPr>
        <w:pStyle w:val="Heading2"/>
      </w:pPr>
      <w:r>
        <w:t xml:space="preserve">The Future of Teacher Secondary in Saudi Arabia Jeddah</w:t>
      </w:r>
    </w:p>
    <w:p>
      <w:pPr>
        <w:pStyle w:val="FirstParagraph"/>
      </w:pPr>
      <w:r>
        <w:t xml:space="preserve">In alignment with Vision 2030, the future of</w:t>
      </w:r>
      <w:r>
        <w:t xml:space="preserve"> </w:t>
      </w:r>
      <w:r>
        <w:rPr>
          <w:bCs/>
          <w:b/>
        </w:rPr>
        <w:t xml:space="preserve">Saudi Arabia Jeddah</w:t>
      </w:r>
      <w:r>
        <w:t xml:space="preserve">'s secondary education system hinges on the empowerment of its educators. The integration of artificial intelligence (AI) and data analytics in education will require</w:t>
      </w:r>
      <w:r>
        <w:t xml:space="preserve"> </w:t>
      </w:r>
      <w:r>
        <w:rPr>
          <w:bCs/>
          <w:b/>
        </w:rPr>
        <w:t xml:space="preserve">Teacher Secondary</w:t>
      </w:r>
      <w:r>
        <w:t xml:space="preserve"> </w:t>
      </w:r>
      <w:r>
        <w:t xml:space="preserve">to acquire new competencies, such as analyzing student performance trends and personalizing learning experiences.</w:t>
      </w:r>
    </w:p>
    <w:p>
      <w:pPr>
        <w:pStyle w:val="BodyText"/>
      </w:pPr>
      <w:r>
        <w:t xml:space="preserve">Jeddah's role as a center for innovation and entrepreneurship also positions it as a testing ground for experimental educational models. Teachers in this region are uniquely situated to pilot initiatives that could be replicated nationwide, thereby contributing to the Kingdom’s broader educational transformation.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Teacher Secondary</w:t>
      </w:r>
      <w:r>
        <w:t xml:space="preserve"> </w:t>
      </w:r>
      <w:r>
        <w:t xml:space="preserve">in</w:t>
      </w:r>
      <w:r>
        <w:t xml:space="preserve"> </w:t>
      </w:r>
      <w:r>
        <w:rPr>
          <w:bCs/>
          <w:b/>
        </w:rPr>
        <w:t xml:space="preserve">Saudi Arabia Jeddah</w:t>
      </w:r>
      <w:r>
        <w:t xml:space="preserve"> </w:t>
      </w:r>
      <w:r>
        <w:t xml:space="preserve">are central to achieving the educational aspirations of the Kingdom. Their ability to navigate cultural complexities, adopt innovative teaching methods, and meet the diverse needs of students will determine the success of secondary education in Jeddah. By addressing existing challenges through targeted interventions and fostering a supportive ecosystem for educators, Saudi Arabia can ensure that</w:t>
      </w:r>
      <w:r>
        <w:t xml:space="preserve"> </w:t>
      </w:r>
      <w:r>
        <w:rPr>
          <w:bCs/>
          <w:b/>
        </w:rPr>
        <w:t xml:space="preserve">Teacher Secondary</w:t>
      </w:r>
      <w:r>
        <w:t xml:space="preserve"> </w:t>
      </w:r>
      <w:r>
        <w:t xml:space="preserve">continue to play a transformative role in shaping future generations.</w:t>
      </w:r>
    </w:p>
    <w:p>
      <w:pPr>
        <w:pStyle w:val="BodyText"/>
      </w:pPr>
      <w:r>
        <w:t xml:space="preserve">This abstract academic document underscores the importance of investing in</w:t>
      </w:r>
      <w:r>
        <w:t xml:space="preserve"> </w:t>
      </w:r>
      <w:r>
        <w:rPr>
          <w:bCs/>
          <w:b/>
        </w:rPr>
        <w:t xml:space="preserve">Saudi Arabia Jeddah</w:t>
      </w:r>
      <w:r>
        <w:t xml:space="preserve">'s secondary education system and the pivotal role of</w:t>
      </w:r>
      <w:r>
        <w:t xml:space="preserve"> </w:t>
      </w:r>
      <w:r>
        <w:rPr>
          <w:bCs/>
          <w:b/>
        </w:rPr>
        <w:t xml:space="preserve">Teacher Secondary</w:t>
      </w:r>
      <w:r>
        <w:t xml:space="preserve"> </w:t>
      </w:r>
      <w:r>
        <w:t xml:space="preserve">within it. As the Kingdom progresses toward its Vision 2030 goals, the contributions of these educators will remain indispensable to its socio-economic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Saudi Arabia Jeddah</dc:title>
  <dc:creator/>
  <cp:keywords/>
  <dcterms:created xsi:type="dcterms:W3CDTF">2026-07-21T09:50:09Z</dcterms:created>
  <dcterms:modified xsi:type="dcterms:W3CDTF">2026-07-21T09:50:09Z</dcterms:modified>
</cp:coreProperties>
</file>

<file path=docProps/custom.xml><?xml version="1.0" encoding="utf-8"?>
<Properties xmlns="http://schemas.openxmlformats.org/officeDocument/2006/custom-properties" xmlns:vt="http://schemas.openxmlformats.org/officeDocument/2006/docPropsVTypes"/>
</file>