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Teacher</w:t>
      </w:r>
      <w:r>
        <w:t xml:space="preserve"> </w:t>
      </w:r>
      <w:r>
        <w:t xml:space="preserve">Secondary</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21" w:name="Xf442787e91997f091eef7cb23ead5af9875315f"/>
    <w:p>
      <w:pPr>
        <w:pStyle w:val="Heading1"/>
      </w:pPr>
      <w:r>
        <w:t xml:space="preserve">Abstract Academic Document: The Role and Challenges of Secondary Teachers in Saudi Arabia, Riyadh</w:t>
      </w:r>
    </w:p>
    <w:p>
      <w:pPr>
        <w:pStyle w:val="FirstParagraph"/>
      </w:pPr>
      <w:r>
        <w:rPr>
          <w:bCs/>
          <w:b/>
        </w:rPr>
        <w:t xml:space="preserve">Abstract:</w:t>
      </w:r>
    </w:p>
    <w:p>
      <w:pPr>
        <w:pStyle w:val="BodyText"/>
      </w:pPr>
      <w:r>
        <w:t xml:space="preserve">The role of secondary teachers in Saudi Arabia, particularly within the context of Riyadh, is a critical component of the nation’s educational landscape. As Saudi Arabia continues its ambitious transformation under Vision 2030, the education system faces significant challenges and opportunities to modernize curricula, enhance teacher training programs, and align pedagogical practices with global standards. This academic abstract explores the multifaceted responsibilities of secondary teachers in Riyadh, examines the challenges they encounter in their professional environment, and evaluates strategies to improve their effectiveness in meeting national educational goals.</w:t>
      </w:r>
    </w:p>
    <w:p>
      <w:pPr>
        <w:pStyle w:val="BodyText"/>
      </w:pPr>
      <w:r>
        <w:t xml:space="preserve">Secondary education in Saudi Arabia serves as a pivotal stage for students transitioning from basic schooling to higher education or vocational training. In Riyadh, one of the country’s most populous and economically dynamic cities, secondary teachers are tasked with not only delivering academic content but also fostering critical thinking, digital literacy, and ethical values aligned with Saudi cultural and Islamic principles. The Ministry of Education (MoE) has emphasized the need for qualified and motivated secondary teachers to support the nation’s vision of becoming a global knowledge hub by 2030.</w:t>
      </w:r>
    </w:p>
    <w:p>
      <w:pPr>
        <w:pStyle w:val="BodyText"/>
      </w:pPr>
      <w:r>
        <w:t xml:space="preserve">This abstract analyzes the current state of secondary education in Riyadh, focusing on teacher qualifications, pedagogical approaches, and institutional support. Data collected from surveys conducted among secondary school teachers in Riyadh reveal that while most educators hold bachelor’s or master’s degrees in their respective fields, many report gaps in professional development opportunities related to integrating technology into teaching methods. Additionally, the rapid evolution of curricula under the MoE’s initiatives—such as the National Transformation Program and the Saudi Educational Vision 2030—has necessitated continuous upskilling for teachers to remain effective.</w:t>
      </w:r>
    </w:p>
    <w:p>
      <w:pPr>
        <w:pStyle w:val="BodyText"/>
      </w:pPr>
      <w:r>
        <w:t xml:space="preserve">One of the most pressing challenges identified in this study is the disparity between traditional teaching methodologies and modern educational demands. Teachers in Riyadh often struggle to balance content delivery with student-centered approaches, such as project-based learning or inquiry-based instruction. Furthermore, the increasing diversity of student populations—both in terms of socioeconomic backgrounds and academic preparedness—requires teachers to adopt inclusive strategies that cater to varying learning needs.</w:t>
      </w:r>
    </w:p>
    <w:p>
      <w:pPr>
        <w:pStyle w:val="BodyText"/>
      </w:pPr>
      <w:r>
        <w:t xml:space="preserve">The abstract also highlights the role of teacher motivation and job satisfaction in Riyadh’s secondary schools. Factors such as administrative support, access to resources, and recognition for professional achievements were found to significantly influence teacher performance. However, many respondents indicated a lack of mentorship programs and limited opportunities for collaborative teaching practices, which are essential for fostering innovation in the classroom.</w:t>
      </w:r>
    </w:p>
    <w:p>
      <w:pPr>
        <w:pStyle w:val="BodyText"/>
      </w:pPr>
      <w:r>
        <w:t xml:space="preserve">To address these challenges, this document proposes several recommendations tailored to the context of Saudi Arabia’s Riyadh. First, the MoE should prioritize expanding professional development programs that focus on emerging pedagogical trends, including digital literacy and differentiated instruction. Second, schools should be equipped with modern teaching technologies and infrastructure to support blended learning environments. Third, incentives such as competitive salaries and career advancement pathways must be introduced to attract and retain high-quality secondary teachers in Riyadh.</w:t>
      </w:r>
    </w:p>
    <w:p>
      <w:pPr>
        <w:pStyle w:val="BodyText"/>
      </w:pPr>
      <w:r>
        <w:t xml:space="preserve">Furthermore, the study underscores the importance of aligning teacher training programs with the National Curriculum Framework 2030. This framework emphasizes interdisciplinary learning, critical thinking, and creativity—skills that are essential for preparing students to thrive in a rapidly changing global economy. By equipping secondary teachers with strategies to implement these goals effectively, Saudi Arabia can ensure that its education system remains competitive and innovative.</w:t>
      </w:r>
    </w:p>
    <w:p>
      <w:pPr>
        <w:pStyle w:val="BodyText"/>
      </w:pPr>
      <w:r>
        <w:t xml:space="preserve">The findings of this abstract also reflect the cultural and social context of Riyadh’s secondary education sector. Teachers play a dual role as educators and role models, tasked with instilling not only academic knowledge but also Islamic values, patriotism, and social responsibility. This dual mandate requires careful balance to avoid overemphasizing religious content at the expense of scientific or technical subjects.</w:t>
      </w:r>
    </w:p>
    <w:p>
      <w:pPr>
        <w:pStyle w:val="BodyText"/>
      </w:pPr>
      <w:r>
        <w:t xml:space="preserve">In conclusion, the success of Saudi Arabia’s educational reforms in Riyadh hinges on the capacity and capabilities of its secondary teachers. By addressing systemic challenges such as professional development gaps, resource limitations, and administrative support, policymakers can empower educators to fulfill their crucial role in shaping the future of the nation. This abstract serves as a foundation for further academic research and policy discussions aimed at enhancing teacher effectiveness in Riyadh’s secondary schools.</w:t>
      </w:r>
    </w:p>
    <w:bookmarkStart w:id="20"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Teacher Secondary</w:t>
      </w:r>
    </w:p>
    <w:p>
      <w:pPr>
        <w:numPr>
          <w:ilvl w:val="0"/>
          <w:numId w:val="1001"/>
        </w:numPr>
        <w:pStyle w:val="Compact"/>
      </w:pPr>
      <w:r>
        <w:rPr>
          <w:bCs/>
          <w:b/>
        </w:rPr>
        <w:t xml:space="preserve">Saudi Arabia Riyadh</w:t>
      </w:r>
    </w:p>
    <w:p>
      <w:pPr>
        <w:pStyle w:val="FirstParagraph"/>
      </w:pPr>
      <w:r>
        <w:t xml:space="preserve">This document adheres to the principles of academic rigor and contextual relevance, emphasizing the unique demands of secondary education in Saudi Arabia’s capital. By focusing on the challenges and opportunities faced by Teacher Secondary in Riyadh, it contributes to ongoing discourse on educational reform and teacher development in the Kingdom.</w:t>
      </w:r>
    </w:p>
    <w:p>
      <w:pPr>
        <w:pStyle w:val="BodyText"/>
      </w:pP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Teacher Secondary in Saudi Arabia Riyadh</dc:title>
  <dc:creator/>
  <dc:language>en</dc:language>
  <cp:keywords/>
  <dcterms:created xsi:type="dcterms:W3CDTF">2026-07-23T03:57:40Z</dcterms:created>
  <dcterms:modified xsi:type="dcterms:W3CDTF">2026-07-23T03:57:40Z</dcterms:modified>
</cp:coreProperties>
</file>

<file path=docProps/custom.xml><?xml version="1.0" encoding="utf-8"?>
<Properties xmlns="http://schemas.openxmlformats.org/officeDocument/2006/custom-properties" xmlns:vt="http://schemas.openxmlformats.org/officeDocument/2006/docPropsVTypes"/>
</file>