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d89189f31ab040b34f4795c614330e5b1dee1df"/>
    <w:p>
      <w:pPr>
        <w:pStyle w:val="Heading1"/>
      </w:pPr>
      <w:r>
        <w:t xml:space="preserve">Abstract Academic Document on Teacher Secondary in Singapore Singapore</w:t>
      </w:r>
    </w:p>
    <w:p>
      <w:pPr>
        <w:pStyle w:val="FirstParagraph"/>
      </w:pPr>
      <w:r>
        <w:t xml:space="preserve">This academic abstract provides an in-depth exploration of the role, challenges, and pedagogical strategies of</w:t>
      </w:r>
      <w:r>
        <w:t xml:space="preserve"> </w:t>
      </w:r>
      <w:r>
        <w:rPr>
          <w:bCs/>
          <w:b/>
        </w:rPr>
        <w:t xml:space="preserve">Teacher Secondary</w:t>
      </w:r>
      <w:r>
        <w:t xml:space="preserve"> </w:t>
      </w:r>
      <w:r>
        <w:t xml:space="preserve">(secondary school educators) within the unique educational landscape of</w:t>
      </w:r>
      <w:r>
        <w:t xml:space="preserve"> </w:t>
      </w:r>
      <w:r>
        <w:rPr>
          <w:bCs/>
          <w:b/>
        </w:rPr>
        <w:t xml:space="preserve">Singapore Singapore</w:t>
      </w:r>
      <w:r>
        <w:t xml:space="preserve">. As a global hub for education reform and innovation, Singapore's secondary education system is widely recognized for its rigor, equity, and alignment with national developmental goals. This document examines how secondary teachers navigate the dual imperatives of fostering academic excellence and addressing the socio-cultural diversity inherent in Singapore's student population.</w:t>
      </w:r>
    </w:p>
    <w:bookmarkStart w:id="20" w:name="Xff24977a19ba648897caec9d1ffadbab98056c2"/>
    <w:p>
      <w:pPr>
        <w:pStyle w:val="Heading2"/>
      </w:pPr>
      <w:r>
        <w:t xml:space="preserve">Contextual Background: The Singapore Secondary Education System</w:t>
      </w:r>
    </w:p>
    <w:p>
      <w:pPr>
        <w:pStyle w:val="FirstParagraph"/>
      </w:pPr>
      <w:r>
        <w:t xml:space="preserve">Singapore's education system is a cornerstone of its national strategy for economic competitiveness and social cohesion. The Ministry of Education (MOE) has long emphasized the importance of secondary education as a critical phase in shaping students' intellectual, moral, and civic development. Secondary schools in Singapore operate under the "Teach Less, Learn More" (TLLM) philosophy, which prioritizes student-centered learning and critical thinking over rote memorization.</w:t>
      </w:r>
      <w:r>
        <w:t xml:space="preserve"> </w:t>
      </w:r>
      <w:r>
        <w:rPr>
          <w:bCs/>
          <w:b/>
        </w:rPr>
        <w:t xml:space="preserve">Teacher Secondary</w:t>
      </w:r>
      <w:r>
        <w:t xml:space="preserve"> </w:t>
      </w:r>
      <w:r>
        <w:t xml:space="preserve">professionals are central to this framework, tasked with implementing curricula that blend traditional academic rigor with modern pedagogical approaches such as inquiry-based learning and technology integration.</w:t>
      </w:r>
    </w:p>
    <w:p>
      <w:pPr>
        <w:pStyle w:val="BodyText"/>
      </w:pPr>
      <w:r>
        <w:t xml:space="preserve">Singapore's secondary schools also reflect the nation's commitment to multiculturalism, with students hailing from diverse ethnic backgrounds (Chinese, Malay, Indian, and others). This diversity necessitates that</w:t>
      </w:r>
      <w:r>
        <w:t xml:space="preserve"> </w:t>
      </w:r>
      <w:r>
        <w:rPr>
          <w:bCs/>
          <w:b/>
        </w:rPr>
        <w:t xml:space="preserve">Teacher Secondary</w:t>
      </w:r>
      <w:r>
        <w:t xml:space="preserve"> </w:t>
      </w:r>
      <w:r>
        <w:t xml:space="preserve">educators be culturally competent and adaptable in their teaching methodologies. Moreover, Singapore's education system is highly standardized through frameworks like the "Singapore Examination and Assessment Board" (SEAB), which administers high-stakes exams such as the GCE Ordinary Level (O-Level) and Advanced Level (A-Level) examinations. These assessments directly influence students' future educational and career trajectories, placing significant pressure on</w:t>
      </w:r>
      <w:r>
        <w:t xml:space="preserve"> </w:t>
      </w:r>
      <w:r>
        <w:rPr>
          <w:bCs/>
          <w:b/>
        </w:rPr>
        <w:t xml:space="preserve">Teacher Secondary</w:t>
      </w:r>
      <w:r>
        <w:t xml:space="preserve"> </w:t>
      </w:r>
      <w:r>
        <w:t xml:space="preserve">to balance content delivery with exam preparation.</w:t>
      </w:r>
    </w:p>
    <w:bookmarkEnd w:id="20"/>
    <w:bookmarkStart w:id="21" w:name="X070ddb797870f460d4398a14614221c880fbbc0"/>
    <w:p>
      <w:pPr>
        <w:pStyle w:val="Heading2"/>
      </w:pPr>
      <w:r>
        <w:t xml:space="preserve">Challenges Faced by Teacher Secondary in Singapore Singapore</w:t>
      </w:r>
    </w:p>
    <w:p>
      <w:pPr>
        <w:pStyle w:val="FirstParagraph"/>
      </w:pPr>
      <w:r>
        <w:rPr>
          <w:bCs/>
          <w:b/>
        </w:rPr>
        <w:t xml:space="preserve">Teacher Secondary</w:t>
      </w:r>
      <w:r>
        <w:t xml:space="preserve"> </w:t>
      </w:r>
      <w:r>
        <w:t xml:space="preserve">in Singapore operate within a high-stakes environment characterized by stringent performance metrics. The MOE's "Teacher Performance Management and Development Framework" (TPMD) evaluates educators based on classroom effectiveness, student outcomes, and professional development. While this system aims to ensure quality education, it has also been critiqued for creating an overly competitive atmosphere that may exacerbate stress among educators. Additionally, the rapid adoption of technology in classrooms—such as interactive whiteboards and digital assessment tools—requires</w:t>
      </w:r>
      <w:r>
        <w:t xml:space="preserve"> </w:t>
      </w:r>
      <w:r>
        <w:rPr>
          <w:bCs/>
          <w:b/>
        </w:rPr>
        <w:t xml:space="preserve">Teacher Secondary</w:t>
      </w:r>
      <w:r>
        <w:t xml:space="preserve"> </w:t>
      </w:r>
      <w:r>
        <w:t xml:space="preserve">to continuously update their technical skills, a challenge compounded by limited institutional support for ongoing professional development.</w:t>
      </w:r>
    </w:p>
    <w:p>
      <w:pPr>
        <w:pStyle w:val="BodyText"/>
      </w:pPr>
      <w:r>
        <w:t xml:space="preserve">The socio-emotional needs of students further complicate the role of</w:t>
      </w:r>
      <w:r>
        <w:t xml:space="preserve"> </w:t>
      </w:r>
      <w:r>
        <w:rPr>
          <w:bCs/>
          <w:b/>
        </w:rPr>
        <w:t xml:space="preserve">Teacher Secondary</w:t>
      </w:r>
      <w:r>
        <w:t xml:space="preserve">. In recent years, rising mental health concerns among adolescents in Singapore have prompted schools to prioritize well-being alongside academic achievement. This shift demands that educators adopt holistic approaches, integrating counseling and life skills education into their teaching practices. However, many</w:t>
      </w:r>
      <w:r>
        <w:t xml:space="preserve"> </w:t>
      </w:r>
      <w:r>
        <w:rPr>
          <w:bCs/>
          <w:b/>
        </w:rPr>
        <w:t xml:space="preserve">Teacher Secondary</w:t>
      </w:r>
      <w:r>
        <w:t xml:space="preserve"> </w:t>
      </w:r>
      <w:r>
        <w:t xml:space="preserve">report feeling unprepared or under-resourced to address these evolving needs effectively.</w:t>
      </w:r>
    </w:p>
    <w:bookmarkEnd w:id="21"/>
    <w:bookmarkStart w:id="22" w:name="opportunities-for-innovation-and-growth"/>
    <w:p>
      <w:pPr>
        <w:pStyle w:val="Heading2"/>
      </w:pPr>
      <w:r>
        <w:t xml:space="preserve">Opportunities for Innovation and Growth</w:t>
      </w:r>
    </w:p>
    <w:p>
      <w:pPr>
        <w:pStyle w:val="FirstParagraph"/>
      </w:pPr>
      <w:r>
        <w:t xml:space="preserve">Despite these challenges, Singapore's secondary education system offers unique opportunities for</w:t>
      </w:r>
      <w:r>
        <w:t xml:space="preserve"> </w:t>
      </w:r>
      <w:r>
        <w:rPr>
          <w:bCs/>
          <w:b/>
        </w:rPr>
        <w:t xml:space="preserve">Teacher Secondary</w:t>
      </w:r>
      <w:r>
        <w:t xml:space="preserve"> </w:t>
      </w:r>
      <w:r>
        <w:t xml:space="preserve">to innovate and lead. The government's investment in initiatives such as the "EdTech Masterplan" and the "FutureSchools" program has enabled educators to experiment with AI-driven learning platforms, flipped classrooms, and project-based learning models. These tools empower</w:t>
      </w:r>
      <w:r>
        <w:t xml:space="preserve"> </w:t>
      </w:r>
      <w:r>
        <w:rPr>
          <w:bCs/>
          <w:b/>
        </w:rPr>
        <w:t xml:space="preserve">Teacher Secondary</w:t>
      </w:r>
      <w:r>
        <w:t xml:space="preserve"> </w:t>
      </w:r>
      <w:r>
        <w:t xml:space="preserve">to personalize instruction while maintaining alignment with national curriculum standards.</w:t>
      </w:r>
    </w:p>
    <w:p>
      <w:pPr>
        <w:pStyle w:val="BodyText"/>
      </w:pPr>
      <w:r>
        <w:t xml:space="preserve">The emphasis on lifelong learning in Singapore also extends to professional development for educators. Programs like the "Professional Learning Community" (PLC) and the "Singapore Teachers’ Academy" provide structured pathways for</w:t>
      </w:r>
      <w:r>
        <w:t xml:space="preserve"> </w:t>
      </w:r>
      <w:r>
        <w:rPr>
          <w:bCs/>
          <w:b/>
        </w:rPr>
        <w:t xml:space="preserve">Teacher Secondary</w:t>
      </w:r>
      <w:r>
        <w:t xml:space="preserve"> </w:t>
      </w:r>
      <w:r>
        <w:t xml:space="preserve">to enhance their pedagogical expertise. Furthermore, international collaborations and exchange programs allow educators to benchmark practices against global standards, fostering a culture of continuous improvement.</w:t>
      </w:r>
    </w:p>
    <w:bookmarkEnd w:id="22"/>
    <w:bookmarkStart w:id="23" w:name="X84ff99433c9087b8aaca141efcce8b530266d29"/>
    <w:p>
      <w:pPr>
        <w:pStyle w:val="Heading2"/>
      </w:pPr>
      <w:r>
        <w:t xml:space="preserve">Policy Implications for Teacher Secondary in Singapore Singapore</w:t>
      </w:r>
    </w:p>
    <w:p>
      <w:pPr>
        <w:pStyle w:val="FirstParagraph"/>
      </w:pPr>
      <w:r>
        <w:t xml:space="preserve">The role of</w:t>
      </w:r>
      <w:r>
        <w:t xml:space="preserve"> </w:t>
      </w:r>
      <w:r>
        <w:rPr>
          <w:bCs/>
          <w:b/>
        </w:rPr>
        <w:t xml:space="preserve">Teacher Secondary</w:t>
      </w:r>
      <w:r>
        <w:t xml:space="preserve"> </w:t>
      </w:r>
      <w:r>
        <w:t xml:space="preserve">in Singapore is deeply intertwined with the nation's educational policies. The MOE's "Teach Less, Learn More" initiative, while lauded for its focus on creativity and critical thinking, has also raised questions about the adequacy of resources allocated to teacher training and classroom support. Policymakers must address systemic issues such as workload management, mental health support for educators, and equitable access to professional development opportunities.</w:t>
      </w:r>
    </w:p>
    <w:p>
      <w:pPr>
        <w:pStyle w:val="BodyText"/>
      </w:pPr>
      <w:r>
        <w:t xml:space="preserve">Additionally, Singapore's push toward a "SkillsFuture" agenda—aimed at preparing students for an increasingly technology-driven economy—requires</w:t>
      </w:r>
      <w:r>
        <w:t xml:space="preserve"> </w:t>
      </w:r>
      <w:r>
        <w:rPr>
          <w:bCs/>
          <w:b/>
        </w:rPr>
        <w:t xml:space="preserve">Teacher Secondary</w:t>
      </w:r>
      <w:r>
        <w:t xml:space="preserve"> </w:t>
      </w:r>
      <w:r>
        <w:t xml:space="preserve">to integrate interdisciplinary skills (e.g., coding, digital literacy) into their teaching. This necessitates not only curriculum updates but also targeted investments in teacher education programs that equip educators with the competencies to teach emerging subjects.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Teacher Secondary</w:t>
      </w:r>
      <w:r>
        <w:t xml:space="preserve"> </w:t>
      </w:r>
      <w:r>
        <w:t xml:space="preserve">play a pivotal role in shaping Singapore's future by navigating the complexities of a high-performance education system while addressing the diverse needs of students. Their effectiveness is contingent on both individual adaptability and systemic support from policymakers and institutions. As Singapore continues to evolve as a global educational leader, the professional growth and well-being of</w:t>
      </w:r>
      <w:r>
        <w:t xml:space="preserve"> </w:t>
      </w:r>
      <w:r>
        <w:rPr>
          <w:bCs/>
          <w:b/>
        </w:rPr>
        <w:t xml:space="preserve">Teacher Secondary</w:t>
      </w:r>
      <w:r>
        <w:t xml:space="preserve"> </w:t>
      </w:r>
      <w:r>
        <w:t xml:space="preserve">must remain central to its mission. This abstract underscores the urgent need for research, policy reform, and collaborative efforts to ensure that</w:t>
      </w:r>
      <w:r>
        <w:t xml:space="preserve"> </w:t>
      </w:r>
      <w:r>
        <w:rPr>
          <w:bCs/>
          <w:b/>
        </w:rPr>
        <w:t xml:space="preserve">Teacher Secondary</w:t>
      </w:r>
      <w:r>
        <w:t xml:space="preserve"> </w:t>
      </w:r>
      <w:r>
        <w:t xml:space="preserve">in Singapore Singapore can thrive in an ever-changing educational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Singapore Singapore</dc:title>
  <dc:creator/>
  <dc:language>en</dc:language>
  <cp:keywords/>
  <dcterms:created xsi:type="dcterms:W3CDTF">2026-06-01T20:44:42Z</dcterms:created>
  <dcterms:modified xsi:type="dcterms:W3CDTF">2026-06-01T20:44:42Z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