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775e3553115da68607ae1deaa346effa9906e76"/>
    <w:p>
      <w:pPr>
        <w:pStyle w:val="Heading1"/>
      </w:pPr>
      <w:r>
        <w:t xml:space="preserve">Abstract Academic Document: The Role of Teacher Secondary in South Africa Johannesburg</w:t>
      </w:r>
    </w:p>
    <w:p>
      <w:pPr>
        <w:pStyle w:val="FirstParagraph"/>
      </w:pPr>
      <w:r>
        <w:rPr>
          <w:bCs/>
          <w:b/>
        </w:rPr>
        <w:t xml:space="preserve">Contextual Overview:</w:t>
      </w:r>
      <w:r>
        <w:t xml:space="preserve"> </w:t>
      </w:r>
      <w:r>
        <w:t xml:space="preserve">In the dynamic and socio-economically complex landscape of South Africa, particularly within the bustling urban hub of Johannesburg, the role of secondary school teachers has emerged as a critical determinant in shaping educational equity and national development. This abstract academic document examines the multifaceted responsibilities, challenges, and opportunities inherent to</w:t>
      </w:r>
      <w:r>
        <w:t xml:space="preserve"> </w:t>
      </w:r>
      <w:r>
        <w:rPr>
          <w:bCs/>
          <w:b/>
        </w:rPr>
        <w:t xml:space="preserve">Teacher Secondary</w:t>
      </w:r>
      <w:r>
        <w:t xml:space="preserve"> </w:t>
      </w:r>
      <w:r>
        <w:t xml:space="preserve">(teachers specializing in secondary education) within</w:t>
      </w:r>
      <w:r>
        <w:t xml:space="preserve"> </w:t>
      </w:r>
      <w:r>
        <w:rPr>
          <w:bCs/>
          <w:b/>
        </w:rPr>
        <w:t xml:space="preserve">South Africa Johannesburg</w:t>
      </w:r>
      <w:r>
        <w:t xml:space="preserve">. It explores how these educators navigate systemic barriers such as resource scarcity, socio-economic disparities, and linguistic diversity to foster inclusive learning environments. The document also evaluates the alignment of their pedagogical practices with the National Curriculum Statement (NCS) and its outcomes-based framework, which underpins South Africa’s educational reforms.</w:t>
      </w:r>
    </w:p>
    <w:bookmarkStart w:id="20" w:name="Xd410917154dd81cda4978fed05d893ca8932de3"/>
    <w:p>
      <w:pPr>
        <w:pStyle w:val="Heading2"/>
      </w:pPr>
      <w:r>
        <w:t xml:space="preserve">The Significance of Secondary Education in Johannesburg</w:t>
      </w:r>
    </w:p>
    <w:p>
      <w:pPr>
        <w:pStyle w:val="FirstParagraph"/>
      </w:pPr>
      <w:r>
        <w:rPr>
          <w:bCs/>
          <w:b/>
        </w:rPr>
        <w:t xml:space="preserve">South Africa Johannesburg</w:t>
      </w:r>
      <w:r>
        <w:t xml:space="preserve"> </w:t>
      </w:r>
      <w:r>
        <w:t xml:space="preserve">serves as a microcosm of the nation's educational challenges and aspirations. As the country’s economic epicenter, it hosts a diverse student population, including historically disadvantaged communities, migrants from rural areas, and learners from middle- to upper-income households. This diversity necessitates that</w:t>
      </w:r>
      <w:r>
        <w:t xml:space="preserve"> </w:t>
      </w:r>
      <w:r>
        <w:rPr>
          <w:bCs/>
          <w:b/>
        </w:rPr>
        <w:t xml:space="preserve">Teacher Secondary</w:t>
      </w:r>
      <w:r>
        <w:t xml:space="preserve"> </w:t>
      </w:r>
      <w:r>
        <w:t xml:space="preserve">adopt culturally responsive teaching methodologies to address varying academic needs. The document emphasizes that secondary education in Johannesburg is pivotal for equipping students with the skills required for higher education, vocational training, and the labor market. However, systemic issues such as overcrowded classrooms, inadequate infrastructure, and insufficient teacher training programs exacerbate these challenges.</w:t>
      </w:r>
    </w:p>
    <w:bookmarkEnd w:id="20"/>
    <w:bookmarkStart w:id="21" w:name="Xe4e4f2adc3c20d9bea65641463f5d7cecc503e1"/>
    <w:p>
      <w:pPr>
        <w:pStyle w:val="Heading2"/>
      </w:pPr>
      <w:r>
        <w:t xml:space="preserve">Challenges Faced by Teacher Secondary in Johannesburg</w:t>
      </w:r>
    </w:p>
    <w:p>
      <w:pPr>
        <w:pStyle w:val="FirstParagraph"/>
      </w:pPr>
      <w:r>
        <w:rPr>
          <w:bCs/>
          <w:b/>
        </w:rPr>
        <w:t xml:space="preserve">Teacher Secondary</w:t>
      </w:r>
      <w:r>
        <w:t xml:space="preserve"> </w:t>
      </w:r>
      <w:r>
        <w:t xml:space="preserve">in</w:t>
      </w:r>
      <w:r>
        <w:t xml:space="preserve"> </w:t>
      </w:r>
      <w:r>
        <w:rPr>
          <w:bCs/>
          <w:b/>
        </w:rPr>
        <w:t xml:space="preserve">South Africa Johannesburg</w:t>
      </w:r>
      <w:r>
        <w:t xml:space="preserve"> </w:t>
      </w:r>
      <w:r>
        <w:t xml:space="preserve">often grapple with multifaceted obstacles. A primary issue is the shortage of qualified educators, particularly in subjects like mathematics, physical sciences, and languages. This shortage leads to overburdened staff and compromises the quality of instruction. Additionally, schools in underserved areas frequently lack basic resources such as textbooks, digital tools, and laboratories for science education. These factors hinder</w:t>
      </w:r>
      <w:r>
        <w:t xml:space="preserve"> </w:t>
      </w:r>
      <w:r>
        <w:rPr>
          <w:bCs/>
          <w:b/>
        </w:rPr>
        <w:t xml:space="preserve">Teacher Secondary</w:t>
      </w:r>
      <w:r>
        <w:t xml:space="preserve"> </w:t>
      </w:r>
      <w:r>
        <w:t xml:space="preserve">from delivering the curriculum effectively.</w:t>
      </w:r>
    </w:p>
    <w:p>
      <w:pPr>
        <w:pStyle w:val="BodyText"/>
      </w:pPr>
      <w:r>
        <w:t xml:space="preserve">Socio-economic disparities further complicate the educational landscape. Many students in Johannesburg’s township schools face barriers such as poverty, limited access to early childhood education, and a lack of parental involvement due to economic pressures.</w:t>
      </w:r>
      <w:r>
        <w:t xml:space="preserve"> </w:t>
      </w:r>
      <w:r>
        <w:rPr>
          <w:bCs/>
          <w:b/>
        </w:rPr>
        <w:t xml:space="preserve">Teacher Secondary</w:t>
      </w:r>
      <w:r>
        <w:t xml:space="preserve"> </w:t>
      </w:r>
      <w:r>
        <w:t xml:space="preserve">must often assume roles beyond traditional teaching—acting as mentors, counselors, and community liaisons—to support learners’ holistic development.</w:t>
      </w:r>
    </w:p>
    <w:bookmarkEnd w:id="21"/>
    <w:bookmarkStart w:id="22" w:name="X21924177086d496587dc5d3ea70dfd9ee2543ea"/>
    <w:p>
      <w:pPr>
        <w:pStyle w:val="Heading2"/>
      </w:pPr>
      <w:r>
        <w:t xml:space="preserve">The Pedagogical Role of Teacher Secondary in Johannesburg</w:t>
      </w:r>
    </w:p>
    <w:p>
      <w:pPr>
        <w:pStyle w:val="FirstParagraph"/>
      </w:pPr>
      <w:r>
        <w:rPr>
          <w:bCs/>
          <w:b/>
        </w:rPr>
        <w:t xml:space="preserve">Teacher Secondary</w:t>
      </w:r>
      <w:r>
        <w:t xml:space="preserve"> </w:t>
      </w:r>
      <w:r>
        <w:t xml:space="preserve">in</w:t>
      </w:r>
      <w:r>
        <w:t xml:space="preserve"> </w:t>
      </w:r>
      <w:r>
        <w:rPr>
          <w:bCs/>
          <w:b/>
        </w:rPr>
        <w:t xml:space="preserve">South Africa Johannesburg</w:t>
      </w:r>
      <w:r>
        <w:t xml:space="preserve"> </w:t>
      </w:r>
      <w:r>
        <w:t xml:space="preserve">are tasked with implementing the NCS and its emphasis on outcomes-based education (OBE). This framework prioritizes learner-centered approaches, critical thinking, and the integration of technology. However, many educators face a gap between policy expectations and practical implementation due to limited professional development opportunities.</w:t>
      </w:r>
    </w:p>
    <w:p>
      <w:pPr>
        <w:pStyle w:val="BodyText"/>
      </w:pPr>
      <w:r>
        <w:t xml:space="preserve">The document highlights the importance of</w:t>
      </w:r>
      <w:r>
        <w:t xml:space="preserve"> </w:t>
      </w:r>
      <w:r>
        <w:rPr>
          <w:bCs/>
          <w:b/>
        </w:rPr>
        <w:t xml:space="preserve">Teacher Secondary</w:t>
      </w:r>
      <w:r>
        <w:t xml:space="preserve"> </w:t>
      </w:r>
      <w:r>
        <w:t xml:space="preserve">in fostering socio-emotional learning and addressing issues like xenophobia, gender-based violence (GBV), and HIV/AIDS education—pressing concerns in Johannesburg’s schools. Teachers must also navigate the complexities of multilingual instruction, as students often speak multiple languages at home, including indigenous languages like Zulu, Sotho, and Afrikaans.</w:t>
      </w:r>
    </w:p>
    <w:bookmarkEnd w:id="22"/>
    <w:bookmarkStart w:id="23" w:name="X9944306494c5b9d2fe64269145e8b6491499a5d"/>
    <w:p>
      <w:pPr>
        <w:pStyle w:val="Heading2"/>
      </w:pPr>
      <w:r>
        <w:t xml:space="preserve">Strategies for Enhancing Teacher Secondary Performance</w:t>
      </w:r>
    </w:p>
    <w:p>
      <w:pPr>
        <w:pStyle w:val="FirstParagraph"/>
      </w:pPr>
      <w:r>
        <w:t xml:space="preserve">To mitigate these challenges, the abstract proposes several strategies tailored to</w:t>
      </w:r>
      <w:r>
        <w:t xml:space="preserve"> </w:t>
      </w:r>
      <w:r>
        <w:rPr>
          <w:bCs/>
          <w:b/>
        </w:rPr>
        <w:t xml:space="preserve">South Africa Johannesburg</w:t>
      </w:r>
      <w:r>
        <w:t xml:space="preserve">. First, the Department of Basic Education (DBE) must prioritize investing in teacher training programs that focus on inclusive pedagogy and classroom management. Partnerships with local universities and NGOs could provide ongoing professional development opportunities for</w:t>
      </w:r>
      <w:r>
        <w:t xml:space="preserve"> </w:t>
      </w:r>
      <w:r>
        <w:rPr>
          <w:bCs/>
          <w:b/>
        </w:rPr>
        <w:t xml:space="preserve">Teacher Secondary</w:t>
      </w:r>
      <w:r>
        <w:t xml:space="preserve">.</w:t>
      </w:r>
    </w:p>
    <w:p>
      <w:pPr>
        <w:pStyle w:val="BodyText"/>
      </w:pPr>
      <w:r>
        <w:t xml:space="preserve">Second, leveraging technology is essential. Initiatives like the National Development Plan (NDP) 2030 emphasize digital literacy, which can be integrated into secondary education through blended learning models. Providing</w:t>
      </w:r>
      <w:r>
        <w:t xml:space="preserve"> </w:t>
      </w:r>
      <w:r>
        <w:rPr>
          <w:bCs/>
          <w:b/>
        </w:rPr>
        <w:t xml:space="preserve">Teacher Secondary</w:t>
      </w:r>
      <w:r>
        <w:t xml:space="preserve"> </w:t>
      </w:r>
      <w:r>
        <w:t xml:space="preserve">with access to low-cost devices and internet connectivity could bridge the digital divide in schools.</w:t>
      </w:r>
    </w:p>
    <w:p>
      <w:pPr>
        <w:pStyle w:val="BodyText"/>
      </w:pPr>
      <w:r>
        <w:t xml:space="preserve">Third, community engagement is crucial.</w:t>
      </w:r>
      <w:r>
        <w:t xml:space="preserve"> </w:t>
      </w:r>
      <w:r>
        <w:rPr>
          <w:bCs/>
          <w:b/>
        </w:rPr>
        <w:t xml:space="preserve">Teacher Secondary</w:t>
      </w:r>
      <w:r>
        <w:t xml:space="preserve"> </w:t>
      </w:r>
      <w:r>
        <w:t xml:space="preserve">should collaborate with local stakeholders—including parents, religious leaders, and businesses—to create support systems for learners. This approach aligns with the Ubuntu philosophy of communal responsibility that resonates deeply in South African culture.</w:t>
      </w:r>
    </w:p>
    <w:bookmarkEnd w:id="23"/>
    <w:bookmarkStart w:id="24" w:name="implications-for-policy-and-practice"/>
    <w:p>
      <w:pPr>
        <w:pStyle w:val="Heading2"/>
      </w:pPr>
      <w:r>
        <w:t xml:space="preserve">Implications for Policy and Practice</w:t>
      </w:r>
    </w:p>
    <w:p>
      <w:pPr>
        <w:pStyle w:val="FirstParagraph"/>
      </w:pPr>
      <w:r>
        <w:t xml:space="preserve">The findings underscore the need for policy reforms that address systemic inequities in</w:t>
      </w:r>
      <w:r>
        <w:t xml:space="preserve"> </w:t>
      </w:r>
      <w:r>
        <w:rPr>
          <w:bCs/>
          <w:b/>
        </w:rPr>
        <w:t xml:space="preserve">South Africa Johannesburg</w:t>
      </w:r>
      <w:r>
        <w:t xml:space="preserve">. The abstract calls for increased funding for secondary schools, particularly those in marginalized areas. It also advocates for performance-based incentives to retain skilled</w:t>
      </w:r>
      <w:r>
        <w:t xml:space="preserve"> </w:t>
      </w:r>
      <w:r>
        <w:rPr>
          <w:bCs/>
          <w:b/>
        </w:rPr>
        <w:t xml:space="preserve">Teacher Secondary</w:t>
      </w:r>
      <w:r>
        <w:t xml:space="preserve"> </w:t>
      </w:r>
      <w:r>
        <w:t xml:space="preserve">and reduce attrition rates.</w:t>
      </w:r>
    </w:p>
    <w:p>
      <w:pPr>
        <w:pStyle w:val="BodyText"/>
      </w:pPr>
      <w:r>
        <w:t xml:space="preserve">In terms of practice, the document recommends that</w:t>
      </w:r>
      <w:r>
        <w:t xml:space="preserve"> </w:t>
      </w:r>
      <w:r>
        <w:rPr>
          <w:bCs/>
          <w:b/>
        </w:rPr>
        <w:t xml:space="preserve">Teacher Secondary</w:t>
      </w:r>
      <w:r>
        <w:t xml:space="preserve"> </w:t>
      </w:r>
      <w:r>
        <w:t xml:space="preserve">adopt innovative teaching methods such as project-based learning and peer tutoring to enhance student engagement. Furthermore, schools should establish mentorship programs where experienced educators guide novice teachers in navigating the complexities of Johannesburg’s educational environment.</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Teacher Secondary</w:t>
      </w:r>
      <w:r>
        <w:t xml:space="preserve"> </w:t>
      </w:r>
      <w:r>
        <w:t xml:space="preserve">in</w:t>
      </w:r>
      <w:r>
        <w:t xml:space="preserve"> </w:t>
      </w:r>
      <w:r>
        <w:rPr>
          <w:bCs/>
          <w:b/>
        </w:rPr>
        <w:t xml:space="preserve">South Africa Johannesburg</w:t>
      </w:r>
      <w:r>
        <w:t xml:space="preserve"> </w:t>
      </w:r>
      <w:r>
        <w:t xml:space="preserve">play a transformative role in addressing the nation’s educational challenges. Their ability to adapt to socio-economic and cultural diversity, coupled with supportive policies and resources, will determine the success of South Africa’s vision for equitable education. This abstract academic document serves as a call to action for stakeholders—including government agencies, educators, and communities—to prioritize the development of</w:t>
      </w:r>
      <w:r>
        <w:t xml:space="preserve"> </w:t>
      </w:r>
      <w:r>
        <w:rPr>
          <w:bCs/>
          <w:b/>
        </w:rPr>
        <w:t xml:space="preserve">Teacher Secondary</w:t>
      </w:r>
      <w:r>
        <w:t xml:space="preserve"> </w:t>
      </w:r>
      <w:r>
        <w:t xml:space="preserve">in</w:t>
      </w:r>
      <w:r>
        <w:t xml:space="preserve"> </w:t>
      </w:r>
      <w:r>
        <w:rPr>
          <w:bCs/>
          <w:b/>
        </w:rPr>
        <w:t xml:space="preserve">South Africa Johannesburg</w:t>
      </w:r>
      <w:r>
        <w:t xml:space="preserve">. By doing so, they can unlock the potential of future generations and contribute to national prosperity.</w:t>
      </w:r>
    </w:p>
    <w:p>
      <w:pPr>
        <w:pStyle w:val="BodyText"/>
      </w:pPr>
      <w:r>
        <w:rPr>
          <w:iCs/>
          <w:i/>
        </w:rPr>
        <w:t xml:space="preserve">This document is structured to meet academic standards while emphasizing the unique context of</w:t>
      </w:r>
      <w:r>
        <w:rPr>
          <w:iCs/>
          <w:i/>
        </w:rPr>
        <w:t xml:space="preserve"> </w:t>
      </w:r>
      <w:r>
        <w:rPr>
          <w:bCs/>
          <w:b/>
          <w:iCs/>
          <w:i/>
        </w:rPr>
        <w:t xml:space="preserve">South Africa Johannesburg</w:t>
      </w:r>
      <w:r>
        <w:rPr>
          <w:iCs/>
          <w:i/>
        </w:rPr>
        <w:t xml:space="preserve">, the critical role of</w:t>
      </w:r>
      <w:r>
        <w:rPr>
          <w:iCs/>
          <w:i/>
        </w:rPr>
        <w:t xml:space="preserve"> </w:t>
      </w:r>
      <w:r>
        <w:rPr>
          <w:bCs/>
          <w:b/>
          <w:iCs/>
          <w:i/>
        </w:rPr>
        <w:t xml:space="preserve">Teacher Secondary</w:t>
      </w:r>
      <w:r>
        <w:rPr>
          <w:iCs/>
          <w:i/>
        </w:rPr>
        <w:t xml:space="preserve">, and their impact on educational equity.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South Africa Johannesburg</dc:title>
  <dc:creator/>
  <dc:language>en</dc:language>
  <cp:keywords/>
  <dcterms:created xsi:type="dcterms:W3CDTF">2026-07-24T04:04:25Z</dcterms:created>
  <dcterms:modified xsi:type="dcterms:W3CDTF">2026-07-24T04:04:25Z</dcterms:modified>
</cp:coreProperties>
</file>

<file path=docProps/custom.xml><?xml version="1.0" encoding="utf-8"?>
<Properties xmlns="http://schemas.openxmlformats.org/officeDocument/2006/custom-properties" xmlns:vt="http://schemas.openxmlformats.org/officeDocument/2006/docPropsVTypes"/>
</file>