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4ec579cf9b0a69d24e9792f4d7aec066a6bf87"/>
    <w:p>
      <w:pPr>
        <w:pStyle w:val="Heading1"/>
      </w:pPr>
      <w:r>
        <w:t xml:space="preserve">Abstract Academic: The Role and Challenges of Teacher Secondary in Spain, Barcelona</w:t>
      </w:r>
    </w:p>
    <w:p>
      <w:pPr>
        <w:pStyle w:val="FirstParagraph"/>
      </w:pPr>
      <w:r>
        <w:rPr>
          <w:bCs/>
          <w:b/>
        </w:rPr>
        <w:t xml:space="preserve">Abstract:</w:t>
      </w:r>
    </w:p>
    <w:p>
      <w:pPr>
        <w:pStyle w:val="BodyText"/>
      </w:pPr>
      <w:r>
        <w:t xml:space="preserve">The academic and professional landscape of secondary education in Spain, particularly within the vibrant educational context of Barcelona, presents a unique interplay of cultural diversity, pedagogical innovation, and institutional frameworks. This abstract explores the multifaceted role of "Teacher Secondary" (profesores de enseñanza secundaria) in Spain’s public and private schools, with a specific focus on the challenges and opportunities they face in the metropolitan area of Barcelona. Given its status as a global hub for education, culture, and innovation, Barcelona offers a microcosm of Spain’s broader secondary education system while also reflecting regional nuances that shape teaching practices. This document examines the theoretical foundations of secondary education in Spain, the qualifications required for "Teacher Secondary," and the socio-cultural dynamics influencing pedagogy in Barcelona. Additionally, it addresses contemporary issues such as educational inequality, technological integration (ICT), and policy reforms under recent Spanish legislation like the LOMLOE (Ley Orgánica de Modificación de la Ley Orgánica de Educación). The analysis underscores the critical importance of "Teacher Secondary" in fostering academic achievement, social inclusion, and vocational preparation among students in one of Europe’s most dynamic cities.</w:t>
      </w:r>
    </w:p>
    <w:bookmarkStart w:id="20" w:name="X870bb938bd4db5d1a1855b910db4623d53e4499"/>
    <w:p>
      <w:pPr>
        <w:pStyle w:val="Heading2"/>
      </w:pPr>
      <w:r>
        <w:t xml:space="preserve">Contextualizing Secondary Education in Spain</w:t>
      </w:r>
    </w:p>
    <w:p>
      <w:pPr>
        <w:pStyle w:val="FirstParagraph"/>
      </w:pPr>
      <w:r>
        <w:t xml:space="preserve">In Spain, secondary education is divided into two stages: ESO (Educación Secundaria Obligatoria) for ages 12 to 16 and Bachillerato (pre-university education) for ages 16 to 18. These stages are governed by the national curriculum framework but are implemented with regional autonomy, allowing cities like Barcelona to adapt policies and pedagogical approaches. The "Teacher Secondary" in Spain must navigate a dual responsibility: adhering to national educational standards while addressing local needs, such as linguistic diversity (Catalan and Spanish coexistence), socioeconomic disparities, and the influx of international students drawn to Barcelona’s global appeal.</w:t>
      </w:r>
    </w:p>
    <w:bookmarkEnd w:id="20"/>
    <w:bookmarkStart w:id="21" w:name="Xcab9feb16397745022e45af108f58ce0732528b"/>
    <w:p>
      <w:pPr>
        <w:pStyle w:val="Heading2"/>
      </w:pPr>
      <w:r>
        <w:t xml:space="preserve">Qualifications and Professional Development for Teacher Secondary</w:t>
      </w:r>
    </w:p>
    <w:p>
      <w:pPr>
        <w:pStyle w:val="FirstParagraph"/>
      </w:pPr>
      <w:r>
        <w:t xml:space="preserve">Becoming a "Teacher Secondary" in Spain requires a university degree in Education (Grado en Maestro) specialized in a specific subject area or general education. Prospective teachers must complete theoretical coursework, practical training, and pass the CIDEAD (Computerized Test for the Initial Access to Teaching) exam. In Barcelona, additional emphasis is placed on multilingualism and cultural competence due to the city’s cosmopolitan nature. Continuous professional development (CPD) is mandatory under Spanish law, with initiatives like "Formación Permanente del Profesorado" ensuring teachers stay updated on pedagogical innovations and technological tools.</w:t>
      </w:r>
    </w:p>
    <w:bookmarkEnd w:id="21"/>
    <w:bookmarkStart w:id="22" w:name="X0d4513d8b958c5f62b94ce1862e9827810d4c7d"/>
    <w:p>
      <w:pPr>
        <w:pStyle w:val="Heading2"/>
      </w:pPr>
      <w:r>
        <w:t xml:space="preserve">Challenges in Barcelona’s Secondary Education System</w:t>
      </w:r>
    </w:p>
    <w:p>
      <w:pPr>
        <w:pStyle w:val="FirstParagraph"/>
      </w:pPr>
      <w:r>
        <w:t xml:space="preserve">Barcelona’s secondary schools face unique challenges that require the adaptability of "Teacher Secondary" professionals. These include:</w:t>
      </w:r>
    </w:p>
    <w:p>
      <w:pPr>
        <w:numPr>
          <w:ilvl w:val="0"/>
          <w:numId w:val="1001"/>
        </w:numPr>
        <w:pStyle w:val="Compact"/>
      </w:pPr>
      <w:r>
        <w:rPr>
          <w:bCs/>
          <w:b/>
        </w:rPr>
        <w:t xml:space="preserve">Bilingualism and Multicultural Classrooms:</w:t>
      </w:r>
      <w:r>
        <w:t xml:space="preserve"> </w:t>
      </w:r>
      <w:r>
        <w:t xml:space="preserve">The coexistence of Catalan and Spanish as official languages necessitates teachers to be proficient in both, while also addressing the needs of international students who may not speak either language fluently.</w:t>
      </w:r>
    </w:p>
    <w:p>
      <w:pPr>
        <w:numPr>
          <w:ilvl w:val="0"/>
          <w:numId w:val="1001"/>
        </w:numPr>
        <w:pStyle w:val="Compact"/>
      </w:pPr>
      <w:r>
        <w:rPr>
          <w:bCs/>
          <w:b/>
        </w:rPr>
        <w:t xml:space="preserve">Socioeconomic Disparities:</w:t>
      </w:r>
      <w:r>
        <w:t xml:space="preserve"> </w:t>
      </w:r>
      <w:r>
        <w:t xml:space="preserve">Inequality in access to resources, such as digital infrastructure and extracurricular activities, often affects student performance. Teachers must implement inclusive strategies to bridge these gaps.</w:t>
      </w:r>
    </w:p>
    <w:p>
      <w:pPr>
        <w:numPr>
          <w:ilvl w:val="0"/>
          <w:numId w:val="1001"/>
        </w:numPr>
        <w:pStyle w:val="Compact"/>
      </w:pPr>
      <w:r>
        <w:rPr>
          <w:bCs/>
          <w:b/>
        </w:rPr>
        <w:t xml:space="preserve">Technological Integration:</w:t>
      </w:r>
      <w:r>
        <w:t xml:space="preserve"> </w:t>
      </w:r>
      <w:r>
        <w:t xml:space="preserve">Barcelona’s commitment to innovation has led to the widespread adoption of ICT (Information and Communication Technologies) in classrooms. However, disparities in school funding can limit access to digital tools for some institutions.</w:t>
      </w:r>
    </w:p>
    <w:p>
      <w:pPr>
        <w:numPr>
          <w:ilvl w:val="0"/>
          <w:numId w:val="1001"/>
        </w:numPr>
        <w:pStyle w:val="Compact"/>
      </w:pPr>
      <w:r>
        <w:rPr>
          <w:bCs/>
          <w:b/>
        </w:rPr>
        <w:t xml:space="preserve">Educational Reforms:</w:t>
      </w:r>
      <w:r>
        <w:t xml:space="preserve"> </w:t>
      </w:r>
      <w:r>
        <w:t xml:space="preserve">The implementation of LOMLOE (2020) has introduced significant changes, such as increased emphasis on critical thinking, gender equality, and vocational training. "Teacher Secondary" must adapt their methodologies to align with these new objectives.</w:t>
      </w:r>
    </w:p>
    <w:bookmarkEnd w:id="22"/>
    <w:bookmarkStart w:id="23" w:name="Xa0391cce471d4b6decd5d1545cef30ee464c197"/>
    <w:p>
      <w:pPr>
        <w:pStyle w:val="Heading2"/>
      </w:pPr>
      <w:r>
        <w:t xml:space="preserve">Curriculum and Pedagogical Approaches in Barcelona</w:t>
      </w:r>
    </w:p>
    <w:p>
      <w:pPr>
        <w:pStyle w:val="FirstParagraph"/>
      </w:pPr>
      <w:r>
        <w:t xml:space="preserve">The curriculum for secondary education in Spain is designed to balance academic rigor with holistic development. In Barcelona, schools often integrate project-based learning, collaborative activities, and community engagement to enhance student motivation. For instance, many institutions offer interdisciplinary projects that combine science (e.g., environmental studies) with arts or technology. Teachers are also encouraged to incorporate local cultural heritage into lessons, such as studying Catalan literature or history while fostering an appreciation for the city’s architectural and artistic legacy.</w:t>
      </w:r>
    </w:p>
    <w:bookmarkEnd w:id="23"/>
    <w:bookmarkStart w:id="24" w:name="Xef45ea9500e04e2d7556706c703187cd4f861f0"/>
    <w:p>
      <w:pPr>
        <w:pStyle w:val="Heading2"/>
      </w:pPr>
      <w:r>
        <w:t xml:space="preserve">Role of Teacher Secondary in Social Inclusion</w:t>
      </w:r>
    </w:p>
    <w:p>
      <w:pPr>
        <w:pStyle w:val="FirstParagraph"/>
      </w:pPr>
      <w:r>
        <w:t xml:space="preserve">"Teacher Secondary" in Barcelona plays a pivotal role in promoting social inclusion, particularly for students with special educational needs (NEE) and those from marginalized communities. The city’s commitment to the UN Sustainable Development Goals (SDGs), especially Goal 4 (Quality Education), has driven initiatives to reduce educational exclusion. Teachers collaborate with psychologists, social workers, and families to provide tailored support systems. Additionally, Barcelona’s public schools are required by law to offer free meals and transportation for students from low-income households, a policy that "Teacher Secondary" must actively implement.</w:t>
      </w:r>
    </w:p>
    <w:bookmarkEnd w:id="24"/>
    <w:bookmarkStart w:id="25" w:name="future-directions-and-recommendations"/>
    <w:p>
      <w:pPr>
        <w:pStyle w:val="Heading2"/>
      </w:pPr>
      <w:r>
        <w:t xml:space="preserve">Future Directions and Recommendations</w:t>
      </w:r>
    </w:p>
    <w:p>
      <w:pPr>
        <w:pStyle w:val="FirstParagraph"/>
      </w:pPr>
      <w:r>
        <w:t xml:space="preserve">To address ongoing challenges, the role of "Teacher Secondary" in Spain, particularly in Barcelona, must evolve. Key recommendations include:</w:t>
      </w:r>
    </w:p>
    <w:p>
      <w:pPr>
        <w:numPr>
          <w:ilvl w:val="0"/>
          <w:numId w:val="1002"/>
        </w:numPr>
        <w:pStyle w:val="Compact"/>
      </w:pPr>
      <w:r>
        <w:rPr>
          <w:bCs/>
          <w:b/>
        </w:rPr>
        <w:t xml:space="preserve">Enhanced Training Programs:</w:t>
      </w:r>
      <w:r>
        <w:t xml:space="preserve"> </w:t>
      </w:r>
      <w:r>
        <w:t xml:space="preserve">Expanding professional development opportunities focused on multicultural pedagogy and digital literacy.</w:t>
      </w:r>
    </w:p>
    <w:p>
      <w:pPr>
        <w:numPr>
          <w:ilvl w:val="0"/>
          <w:numId w:val="1002"/>
        </w:numPr>
        <w:pStyle w:val="Compact"/>
      </w:pPr>
      <w:r>
        <w:rPr>
          <w:bCs/>
          <w:b/>
        </w:rPr>
        <w:t xml:space="preserve">Policymaker-Teacher Collaboration:</w:t>
      </w:r>
      <w:r>
        <w:t xml:space="preserve"> </w:t>
      </w:r>
      <w:r>
        <w:t xml:space="preserve">Strengthening dialogue between educators and local authorities to ensure policies like LOMLOE are effectively implemented.</w:t>
      </w:r>
    </w:p>
    <w:p>
      <w:pPr>
        <w:numPr>
          <w:ilvl w:val="0"/>
          <w:numId w:val="1002"/>
        </w:numPr>
        <w:pStyle w:val="Compact"/>
      </w:pPr>
      <w:r>
        <w:rPr>
          <w:bCs/>
          <w:b/>
        </w:rPr>
        <w:t xml:space="preserve">Community Engagement:</w:t>
      </w:r>
      <w:r>
        <w:t xml:space="preserve"> </w:t>
      </w:r>
      <w:r>
        <w:t xml:space="preserve">Encouraging "Teacher Secondary" to partner with local organizations, businesses, and cultural institutions to enrich curricula and provide real-world learning experiences.</w:t>
      </w:r>
    </w:p>
    <w:bookmarkEnd w:id="25"/>
    <w:bookmarkStart w:id="26" w:name="conclusion"/>
    <w:p>
      <w:pPr>
        <w:pStyle w:val="Heading2"/>
      </w:pPr>
      <w:r>
        <w:t xml:space="preserve">Conclusion</w:t>
      </w:r>
    </w:p>
    <w:p>
      <w:pPr>
        <w:pStyle w:val="FirstParagraph"/>
      </w:pPr>
      <w:r>
        <w:t xml:space="preserve">The "Teacher Secondary" in Spain’s Barcelona is a cornerstone of the region’s educational ecosystem. Their ability to navigate linguistic diversity, socioeconomic challenges, technological integration, and policy reforms defines the quality of secondary education in one of Europe’s most dynamic cities. By fostering inclusivity, innovation, and cultural awareness, these educators not only shape individual student trajectories but also contribute to Barcelona’s broader vision of sustainable urban development. As Spain continues to modernize its educational system through initiatives like LOMLOE, the role of "Teacher Secondary" will remain central to achieving equitable and excellence-driven outcomes for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Spain Barcelona</dc:title>
  <dc:creator/>
  <dc:language>en</dc:language>
  <cp:keywords/>
  <dcterms:created xsi:type="dcterms:W3CDTF">2026-07-20T22:32:36Z</dcterms:created>
  <dcterms:modified xsi:type="dcterms:W3CDTF">2026-07-20T22:32:36Z</dcterms:modified>
</cp:coreProperties>
</file>

<file path=docProps/custom.xml><?xml version="1.0" encoding="utf-8"?>
<Properties xmlns="http://schemas.openxmlformats.org/officeDocument/2006/custom-properties" xmlns:vt="http://schemas.openxmlformats.org/officeDocument/2006/docPropsVTypes"/>
</file>