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8300082585bc6daf2175b7eb7269d0129fe361e"/>
    <w:p>
      <w:pPr>
        <w:pStyle w:val="Heading1"/>
      </w:pPr>
      <w:r>
        <w:t xml:space="preserve">Abstract Academic: The Role and Challenges of Teacher Secondary in Spain Madrid</w:t>
      </w:r>
    </w:p>
    <w:p>
      <w:pPr>
        <w:pStyle w:val="FirstParagraph"/>
      </w:pPr>
      <w:r>
        <w:rPr>
          <w:bCs/>
          <w:b/>
        </w:rPr>
        <w:t xml:space="preserve">Abstract:</w:t>
      </w:r>
      <w:r>
        <w:t xml:space="preserve"> </w:t>
      </w:r>
      <w:r>
        <w:t xml:space="preserve">This academic document explores the critical role of secondary teachers (Teacher Secondary) in the educational system of Spain, with a specific focus on the region of Madrid. As a cornerstone of societal development, education at the secondary level serves as a bridge between foundational learning and higher education or vocational training. In Madrid, Teacher Secondary professionals face unique challenges and opportunities shaped by national policies, regional priorities, and evolving pedagogical demands. This abstract analyzes the multifaceted responsibilities of Teacher Secondary educators in Spain Madrid, examines the systemic challenges they encounter, and proposes strategies for enhancing their professional efficacy to meet the needs of a diverse student population. The discussion is contextualized within Spain’s broader educational framework while emphasizing Madrid’s distinct socio-cultural and administrative landscape.</w:t>
      </w:r>
    </w:p>
    <w:bookmarkStart w:id="20" w:name="X12d0d6ccd220fd8d06259ac4aca595320219b42"/>
    <w:p>
      <w:pPr>
        <w:pStyle w:val="Heading2"/>
      </w:pPr>
      <w:r>
        <w:t xml:space="preserve">The Significance of Teacher Secondary in Spain</w:t>
      </w:r>
    </w:p>
    <w:p>
      <w:pPr>
        <w:pStyle w:val="FirstParagraph"/>
      </w:pPr>
      <w:r>
        <w:t xml:space="preserve">In Spain, secondary education (educación secundaria) is a mandatory phase for students aged 12 to 18, encompassing both general and vocational pathways. The role of Teacher Secondary professionals in this stage is pivotal, as they are responsible for fostering academic achievement, critical thinking, and social development. In Madrid, where educational standards are often benchmarked nationally due to the region’s economic and cultural prominence, Teacher Secondary educators operate within a system characterized by high expectations for student performance and innovation in teaching practices.</w:t>
      </w:r>
    </w:p>
    <w:p>
      <w:pPr>
        <w:pStyle w:val="BodyText"/>
      </w:pPr>
      <w:r>
        <w:t xml:space="preserve">Spain’s national education system is governed by the</w:t>
      </w:r>
      <w:r>
        <w:t xml:space="preserve"> </w:t>
      </w:r>
      <w:r>
        <w:rPr>
          <w:iCs/>
          <w:i/>
        </w:rPr>
        <w:t xml:space="preserve">Ley Orgánica de Educación</w:t>
      </w:r>
      <w:r>
        <w:t xml:space="preserve"> </w:t>
      </w:r>
      <w:r>
        <w:t xml:space="preserve">(LOE), which emphasizes equity, quality, and inclusion. Madrid’s regional government further complements these principles through localized policies that prioritize STEM (Science, Technology, Engineering, and Mathematics) education, digital literacy, and bilingualism. For Teacher Secondary professionals in the region, this means navigating a curriculum that demands both interdisciplinary collaboration and adaptive teaching methods to address the diverse needs of students.</w:t>
      </w:r>
    </w:p>
    <w:bookmarkEnd w:id="20"/>
    <w:bookmarkStart w:id="21" w:name="Xe43a9b8c2716a43f0b09fded1fbbcd2d30fcab6"/>
    <w:p>
      <w:pPr>
        <w:pStyle w:val="Heading2"/>
      </w:pPr>
      <w:r>
        <w:t xml:space="preserve">Challenges Faced by Teacher Secondary Educators in Madrid</w:t>
      </w:r>
    </w:p>
    <w:p>
      <w:pPr>
        <w:pStyle w:val="FirstParagraph"/>
      </w:pPr>
      <w:r>
        <w:t xml:space="preserve">Despite their critical role, Teacher Secondary educators in Madrid encounter systemic challenges that impact their ability to deliver effective instruction. One major issue is the increasing heterogeneity of student populations, driven by migration and socio-economic disparities. This diversity necessitates differentiated instruction and culturally responsive pedagogy, which many educators feel underprepared to implement without adequate resources or training.</w:t>
      </w:r>
    </w:p>
    <w:p>
      <w:pPr>
        <w:pStyle w:val="BodyText"/>
      </w:pPr>
      <w:r>
        <w:t xml:space="preserve">Resource allocation is another pressing concern. While Madrid boasts well-funded public schools in urban centers like Madrid City, rural areas within the region often struggle with outdated infrastructure, limited access to technology, and insufficient teacher-student ratios. Teacher Secondary professionals in these regions may face additional burdens due to larger class sizes and fewer support staff.</w:t>
      </w:r>
    </w:p>
    <w:p>
      <w:pPr>
        <w:pStyle w:val="BodyText"/>
      </w:pPr>
      <w:r>
        <w:t xml:space="preserve">Furthermore, the integration of digital tools into secondary education has been accelerated by Spain’s national push for digital transformation (Estrategia Nacional de Transformación Digital). However, disparities in access to technology between public and private schools in Madrid have created a gap in the quality of digital education. Teacher Secondary educators must also navigate rapid changes in pedagogical technologies while managing limited institutional support for professional development.</w:t>
      </w:r>
    </w:p>
    <w:bookmarkEnd w:id="21"/>
    <w:bookmarkStart w:id="22" w:name="X9755ca0545a68e300865db057e8a8ff75fc34c4"/>
    <w:p>
      <w:pPr>
        <w:pStyle w:val="Heading2"/>
      </w:pPr>
      <w:r>
        <w:t xml:space="preserve">Strategies for Enhancing Teacher Secondary Effectiveness</w:t>
      </w:r>
    </w:p>
    <w:p>
      <w:pPr>
        <w:pStyle w:val="FirstParagraph"/>
      </w:pPr>
      <w:r>
        <w:t xml:space="preserve">To address these challenges, several strategies have been proposed to empower Teacher Secondary educators in Spain Madrid. First, the expansion of continuous professional development (CPD) programs tailored to Madrid’s specific needs is essential. These programs could focus on topics such as inclusive pedagogy, digital literacy for both students and teachers, and classroom management techniques for diverse student populations.</w:t>
      </w:r>
    </w:p>
    <w:p>
      <w:pPr>
        <w:pStyle w:val="BodyText"/>
      </w:pPr>
      <w:r>
        <w:t xml:space="preserve">Second, fostering collaboration between public and private institutions in Madrid could help bridge resource gaps. For example, partnerships between local governments, universities (such as Universidad Complutense de Madrid), and private sector organizations could provide Teacher Secondary professionals with access to cutting-edge educational technologies and training resources.</w:t>
      </w:r>
    </w:p>
    <w:p>
      <w:pPr>
        <w:pStyle w:val="BodyText"/>
      </w:pPr>
      <w:r>
        <w:t xml:space="preserve">Additionally, the implementation of mentorship programs for novice Teacher Secondary educators is critical. Pairing experienced teachers with new hires can facilitate knowledge transfer and reduce the attrition rate among early-career educators. This approach has been shown to improve pedagogical practices and student outcomes in similar contexts across Europe.</w:t>
      </w:r>
    </w:p>
    <w:bookmarkEnd w:id="22"/>
    <w:bookmarkStart w:id="23" w:name="X6a372d8af8feb8273a43478113be35d7e2f8ce2"/>
    <w:p>
      <w:pPr>
        <w:pStyle w:val="Heading2"/>
      </w:pPr>
      <w:r>
        <w:t xml:space="preserve">The Role of Policy and Institutional Support</w:t>
      </w:r>
    </w:p>
    <w:p>
      <w:pPr>
        <w:pStyle w:val="FirstParagraph"/>
      </w:pPr>
      <w:r>
        <w:t xml:space="preserve">Effective Teacher Secondary education in Madrid also depends on supportive policy frameworks. The regional government of Madrid has introduced initiatives such as the</w:t>
      </w:r>
      <w:r>
        <w:t xml:space="preserve"> </w:t>
      </w:r>
      <w:r>
        <w:rPr>
          <w:iCs/>
          <w:i/>
        </w:rPr>
        <w:t xml:space="preserve">Plan de Innovación Educativa</w:t>
      </w:r>
      <w:r>
        <w:t xml:space="preserve">, which aims to modernize secondary schools through technology integration, teacher training, and student-centered learning models. However, the success of these policies hinges on adequate funding and administrative commitment.</w:t>
      </w:r>
    </w:p>
    <w:p>
      <w:pPr>
        <w:pStyle w:val="BodyText"/>
      </w:pPr>
      <w:r>
        <w:t xml:space="preserve">Institutional support for Teacher Secondary professionals must also extend beyond policy to include mental health resources. The pandemic has exacerbated stress among educators in Madrid, with many reporting burnout due to increased workloads and the challenges of remote learning. Providing access to psychological support services could enhance teacher well-being and retention.</w:t>
      </w:r>
    </w:p>
    <w:bookmarkEnd w:id="23"/>
    <w:bookmarkStart w:id="24" w:name="conclusion"/>
    <w:p>
      <w:pPr>
        <w:pStyle w:val="Heading2"/>
      </w:pPr>
      <w:r>
        <w:t xml:space="preserve">Conclusion</w:t>
      </w:r>
    </w:p>
    <w:p>
      <w:pPr>
        <w:pStyle w:val="FirstParagraph"/>
      </w:pPr>
      <w:r>
        <w:t xml:space="preserve">In conclusion, Teacher Secondary professionals in Spain Madrid play a vital role in shaping the future of students through their expertise, adaptability, and dedication. However, they operate within a complex ecosystem marked by both opportunities and challenges. By addressing systemic issues such as resource disparities, promoting professional development, and fostering institutional collaboration, Madrid can position itself as a leader in secondary education across Spain. This academic document underscores the importance of investing in Teacher Secondary educators to ensure equitable, high-quality education for all students in the region.</w:t>
      </w:r>
    </w:p>
    <w:p>
      <w:pPr>
        <w:pStyle w:val="BodyText"/>
      </w:pPr>
      <w:r>
        <w:rPr>
          <w:iCs/>
          <w:i/>
        </w:rPr>
        <w:t xml:space="preserve">Keywords:</w:t>
      </w:r>
      <w:r>
        <w:t xml:space="preserve"> </w:t>
      </w:r>
      <w:r>
        <w:t xml:space="preserve">Teacher Secondary; Spain Madrid; Educational Policy; Professional Development; Digital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2026-07-22T04:14:53Z</dcterms:created>
  <dcterms:modified xsi:type="dcterms:W3CDTF">2026-07-22T04:14:53Z</dcterms:modified>
</cp:coreProperties>
</file>

<file path=docProps/custom.xml><?xml version="1.0" encoding="utf-8"?>
<Properties xmlns="http://schemas.openxmlformats.org/officeDocument/2006/custom-properties" xmlns:vt="http://schemas.openxmlformats.org/officeDocument/2006/docPropsVTypes"/>
</file>