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Teacher</w:t>
      </w:r>
      <w:r>
        <w:t xml:space="preserve"> </w:t>
      </w:r>
      <w:r>
        <w:t xml:space="preserve">Secondary</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0" w:name="X65b2fed9549ac7c8d464a4cfeeac3b3ff2ff286"/>
    <w:p>
      <w:pPr>
        <w:pStyle w:val="Heading1"/>
      </w:pPr>
      <w:r>
        <w:t xml:space="preserve">Abstract Academic Document: The Role and Challenges of Teacher Secondary in Sudan Khartoum</w:t>
      </w:r>
    </w:p>
    <w:p>
      <w:pPr>
        <w:pStyle w:val="FirstParagraph"/>
      </w:pPr>
      <w:r>
        <w:rPr>
          <w:bCs/>
          <w:b/>
        </w:rPr>
        <w:t xml:space="preserve">Introduction:</w:t>
      </w:r>
    </w:p>
    <w:p>
      <w:pPr>
        <w:pStyle w:val="BodyText"/>
      </w:pPr>
      <w:r>
        <w:t xml:space="preserve">The role of secondary school teachers in the educational system is pivotal to shaping future generations, particularly in regions facing socio-economic and political challenges. This abstract academic document focuses on the</w:t>
      </w:r>
      <w:r>
        <w:t xml:space="preserve"> </w:t>
      </w:r>
      <w:r>
        <w:rPr>
          <w:bCs/>
          <w:b/>
        </w:rPr>
        <w:t xml:space="preserve">Teacher Secondary</w:t>
      </w:r>
      <w:r>
        <w:t xml:space="preserve"> </w:t>
      </w:r>
      <w:r>
        <w:t xml:space="preserve">profession within the context of</w:t>
      </w:r>
      <w:r>
        <w:t xml:space="preserve"> </w:t>
      </w:r>
      <w:r>
        <w:rPr>
          <w:iCs/>
          <w:i/>
        </w:rPr>
        <w:t xml:space="preserve">Sudan Khartoum</w:t>
      </w:r>
      <w:r>
        <w:t xml:space="preserve">, examining their contributions, challenges, and potential pathways for improvement. The study is situated within the broader framework of Sudan’s post-2019 transitional government reforms and the unique educational landscape of Khartoum, a city that serves as both an administrative hub and a cultural crossroads. The document underscores the importance of</w:t>
      </w:r>
      <w:r>
        <w:t xml:space="preserve"> </w:t>
      </w:r>
      <w:r>
        <w:rPr>
          <w:bCs/>
          <w:b/>
        </w:rPr>
        <w:t xml:space="preserve">Teacher Secondary</w:t>
      </w:r>
      <w:r>
        <w:t xml:space="preserve"> </w:t>
      </w:r>
      <w:r>
        <w:t xml:space="preserve">in addressing educational disparities, fostering national development, and aligning pedagogical practices with global standards.</w:t>
      </w:r>
    </w:p>
    <w:p>
      <w:pPr>
        <w:pStyle w:val="BodyText"/>
      </w:pPr>
      <w:r>
        <w:rPr>
          <w:bCs/>
          <w:b/>
        </w:rPr>
        <w:t xml:space="preserve">Context and Significance:</w:t>
      </w:r>
    </w:p>
    <w:p>
      <w:pPr>
        <w:pStyle w:val="BodyText"/>
      </w:pPr>
      <w:r>
        <w:t xml:space="preserve">Khartoum, as the capital of Sudan, hosts a diverse population and a complex educational ecosystem. The</w:t>
      </w:r>
      <w:r>
        <w:t xml:space="preserve"> </w:t>
      </w:r>
      <w:r>
        <w:rPr>
          <w:bCs/>
          <w:b/>
        </w:rPr>
        <w:t xml:space="preserve">Teacher Secondary</w:t>
      </w:r>
      <w:r>
        <w:t xml:space="preserve"> </w:t>
      </w:r>
      <w:r>
        <w:t xml:space="preserve">community here plays a critical role in preparing students for higher education and vocational training, while also addressing the country’s historical challenges with literacy rates, resource allocation, and curriculum relevance. The significance of this study lies in its exploration of how secondary educators navigate systemic barriers such as underfunding, inadequate infrastructure, and limited access to professional development opportunities. In</w:t>
      </w:r>
      <w:r>
        <w:t xml:space="preserve"> </w:t>
      </w:r>
      <w:r>
        <w:rPr>
          <w:iCs/>
          <w:i/>
        </w:rPr>
        <w:t xml:space="preserve">Sudan Khartoum</w:t>
      </w:r>
      <w:r>
        <w:t xml:space="preserve">, where educational policies are often influenced by political transitions and economic instability, the resilience and adaptability of</w:t>
      </w:r>
      <w:r>
        <w:t xml:space="preserve"> </w:t>
      </w:r>
      <w:r>
        <w:rPr>
          <w:bCs/>
          <w:b/>
        </w:rPr>
        <w:t xml:space="preserve">Teacher Secondary</w:t>
      </w:r>
      <w:r>
        <w:t xml:space="preserve"> </w:t>
      </w:r>
      <w:r>
        <w:t xml:space="preserve">become a focal point for academic inquiry.</w:t>
      </w:r>
    </w:p>
    <w:p>
      <w:pPr>
        <w:pStyle w:val="BodyText"/>
      </w:pPr>
      <w:r>
        <w:rPr>
          <w:bCs/>
          <w:b/>
        </w:rPr>
        <w:t xml:space="preserve">Challenges Faced by Teacher Secondary in Sudan Khartoum:</w:t>
      </w:r>
    </w:p>
    <w:p>
      <w:pPr>
        <w:pStyle w:val="BodyText"/>
      </w:pPr>
      <w:r>
        <w:t xml:space="preserve">The</w:t>
      </w:r>
      <w:r>
        <w:t xml:space="preserve"> </w:t>
      </w:r>
      <w:r>
        <w:rPr>
          <w:bCs/>
          <w:b/>
        </w:rPr>
        <w:t xml:space="preserve">Teacher Secondary</w:t>
      </w:r>
      <w:r>
        <w:t xml:space="preserve"> </w:t>
      </w:r>
      <w:r>
        <w:t xml:space="preserve">profession in</w:t>
      </w:r>
      <w:r>
        <w:t xml:space="preserve"> </w:t>
      </w:r>
      <w:r>
        <w:rPr>
          <w:iCs/>
          <w:i/>
        </w:rPr>
        <w:t xml:space="preserve">Sudan Khartoum</w:t>
      </w:r>
      <w:r>
        <w:t xml:space="preserve"> </w:t>
      </w:r>
      <w:r>
        <w:t xml:space="preserve">is marked by multifaceted challenges. First, the lack of consistent funding for educational institutions has led to overcrowded classrooms, outdated teaching materials, and insufficient technology integration. Second, teachers often face socio-political pressures arising from Sudan’s turbulent political climate and the influence of external actors on education policy. Third, there is a persistent gap between academic training for teachers and the practical demands of classroom management in urban centers like Khartoum. Additionally, gender disparities in teacher recruitment and retention persist, with women educators encountering unique challenges related to societal expectations and workplace equity.</w:t>
      </w:r>
    </w:p>
    <w:p>
      <w:pPr>
        <w:pStyle w:val="BodyText"/>
      </w:pPr>
      <w:r>
        <w:rPr>
          <w:bCs/>
          <w:b/>
        </w:rPr>
        <w:t xml:space="preserve">Government and Institutional Role:</w:t>
      </w:r>
    </w:p>
    <w:p>
      <w:pPr>
        <w:pStyle w:val="BodyText"/>
      </w:pPr>
      <w:r>
        <w:t xml:space="preserve">The Sudanese government’s role in supporting</w:t>
      </w:r>
      <w:r>
        <w:t xml:space="preserve"> </w:t>
      </w:r>
      <w:r>
        <w:rPr>
          <w:bCs/>
          <w:b/>
        </w:rPr>
        <w:t xml:space="preserve">Teacher Secondary</w:t>
      </w:r>
      <w:r>
        <w:t xml:space="preserve"> </w:t>
      </w:r>
      <w:r>
        <w:t xml:space="preserve">professionals is both a critical enabler and a point of contention. While post-2019 reforms have emphasized decentralization of education management, implementation has been uneven. In Khartoum, the Ministry of Education has initiated programs such as the "National Teacher Training Framework," which aims to standardize qualifications and improve pedagogical skills. However, critics argue that these initiatives lack sufficient resources and fail to address systemic issues like corruption in resource distribution or teacher salary delays. Local institutions, including universities and NGOs, have also stepped in to provide supplementary training and advocacy for teachers’ rights.</w:t>
      </w:r>
    </w:p>
    <w:p>
      <w:pPr>
        <w:pStyle w:val="BodyText"/>
      </w:pPr>
      <w:r>
        <w:rPr>
          <w:bCs/>
          <w:b/>
        </w:rPr>
        <w:t xml:space="preserve">Teacher Development Programs:</w:t>
      </w:r>
    </w:p>
    <w:p>
      <w:pPr>
        <w:pStyle w:val="BodyText"/>
      </w:pPr>
      <w:r>
        <w:t xml:space="preserve">Recent studies highlight the need for targeted</w:t>
      </w:r>
      <w:r>
        <w:t xml:space="preserve"> </w:t>
      </w:r>
      <w:r>
        <w:rPr>
          <w:bCs/>
          <w:b/>
        </w:rPr>
        <w:t xml:space="preserve">Teacher Secondary</w:t>
      </w:r>
      <w:r>
        <w:t xml:space="preserve"> </w:t>
      </w:r>
      <w:r>
        <w:t xml:space="preserve">development programs tailored to the specific needs of</w:t>
      </w:r>
      <w:r>
        <w:t xml:space="preserve"> </w:t>
      </w:r>
      <w:r>
        <w:rPr>
          <w:iCs/>
          <w:i/>
        </w:rPr>
        <w:t xml:space="preserve">Sudan Khartoum</w:t>
      </w:r>
      <w:r>
        <w:t xml:space="preserve">. These programs must prioritize language diversity, given Sudan’s multilingual context, and incorporate digital literacy to prepare students for a rapidly evolving job market. Additionally, mentorship schemes pairing experienced educators with novices have shown promise in improving classroom effectiveness. Partnerships between international organizations and local educational bodies could further enhance these efforts by introducing innovative teaching methodologies and addressing gaps in teacher welfare.</w:t>
      </w:r>
    </w:p>
    <w:p>
      <w:pPr>
        <w:pStyle w:val="BodyText"/>
      </w:pPr>
      <w:r>
        <w:rPr>
          <w:bCs/>
          <w:b/>
        </w:rPr>
        <w:t xml:space="preserve">The Impact of Globalization on Teacher Secondary:</w:t>
      </w:r>
    </w:p>
    <w:p>
      <w:pPr>
        <w:pStyle w:val="BodyText"/>
      </w:pPr>
      <w:r>
        <w:t xml:space="preserve">Globalization has introduced both opportunities and challenges for</w:t>
      </w:r>
      <w:r>
        <w:t xml:space="preserve"> </w:t>
      </w:r>
      <w:r>
        <w:rPr>
          <w:bCs/>
          <w:b/>
        </w:rPr>
        <w:t xml:space="preserve">Teacher Secondary</w:t>
      </w:r>
      <w:r>
        <w:t xml:space="preserve"> </w:t>
      </w:r>
      <w:r>
        <w:t xml:space="preserve">in</w:t>
      </w:r>
      <w:r>
        <w:t xml:space="preserve"> </w:t>
      </w:r>
      <w:r>
        <w:rPr>
          <w:iCs/>
          <w:i/>
        </w:rPr>
        <w:t xml:space="preserve">Sudan Khartoum</w:t>
      </w:r>
      <w:r>
        <w:t xml:space="preserve">. On one hand, it has facilitated the exchange of educational best practices, such as competency-based learning and inclusive education models. On the other hand, it has intensified competition for educational resources and raised questions about cultural preservation. Teachers in Khartoum are increasingly expected to balance global standards with local traditions, a task that requires nuanced pedagogical strategies.</w:t>
      </w:r>
    </w:p>
    <w:p>
      <w:pPr>
        <w:pStyle w:val="BodyText"/>
      </w:pPr>
      <w:r>
        <w:rPr>
          <w:bCs/>
          <w:b/>
        </w:rPr>
        <w:t xml:space="preserve">Educational Policy Reforms:</w:t>
      </w:r>
    </w:p>
    <w:p>
      <w:pPr>
        <w:pStyle w:val="BodyText"/>
      </w:pPr>
      <w:r>
        <w:t xml:space="preserve">Recent policy reforms in Sudan have sought to modernize the education sector by emphasizing STEM (Science, Technology, Engineering, and Mathematics) education and vocational training. However, these reforms often overlook the foundational role of</w:t>
      </w:r>
      <w:r>
        <w:t xml:space="preserve"> </w:t>
      </w:r>
      <w:r>
        <w:rPr>
          <w:bCs/>
          <w:b/>
        </w:rPr>
        <w:t xml:space="preserve">Teacher Secondary</w:t>
      </w:r>
      <w:r>
        <w:t xml:space="preserve"> </w:t>
      </w:r>
      <w:r>
        <w:t xml:space="preserve">in their implementation. In Khartoum, where urbanization has created a demand for skilled laborers in technology and healthcare sectors, aligning teacher training with industry needs is imperative. This necessitates collaboration between policymakers and educators to create curricula that are both academically rigorous and practically applicable.</w:t>
      </w:r>
    </w:p>
    <w:p>
      <w:pPr>
        <w:pStyle w:val="BodyText"/>
      </w:pPr>
      <w:r>
        <w:rPr>
          <w:bCs/>
          <w:b/>
        </w:rPr>
        <w:t xml:space="preserve">Community Engagement and Teacher Secondary:</w:t>
      </w:r>
    </w:p>
    <w:p>
      <w:pPr>
        <w:pStyle w:val="BodyText"/>
      </w:pPr>
      <w:r>
        <w:t xml:space="preserve">Community engagement has emerged as a vital component of supporting</w:t>
      </w:r>
      <w:r>
        <w:t xml:space="preserve"> </w:t>
      </w:r>
      <w:r>
        <w:rPr>
          <w:bCs/>
          <w:b/>
        </w:rPr>
        <w:t xml:space="preserve">Teacher Secondary</w:t>
      </w:r>
      <w:r>
        <w:t xml:space="preserve"> </w:t>
      </w:r>
      <w:r>
        <w:t xml:space="preserve">in</w:t>
      </w:r>
      <w:r>
        <w:t xml:space="preserve"> </w:t>
      </w:r>
      <w:r>
        <w:rPr>
          <w:iCs/>
          <w:i/>
        </w:rPr>
        <w:t xml:space="preserve">Sudan Khartoum</w:t>
      </w:r>
      <w:r>
        <w:t xml:space="preserve">. Parents, local leaders, and civil society organizations play a role in advocating for better school infrastructure, student safety, and teacher recognition. However, cultural norms that prioritize male-dominated professions have sometimes marginalized women teachers’ voices. Encouraging community participation through parent-teacher associations and public forums can help bridge these gaps.</w:t>
      </w:r>
    </w:p>
    <w:p>
      <w:pPr>
        <w:pStyle w:val="BodyText"/>
      </w:pPr>
      <w:r>
        <w:rPr>
          <w:bCs/>
          <w:b/>
        </w:rPr>
        <w:t xml:space="preserve">Conclusion:</w:t>
      </w:r>
    </w:p>
    <w:p>
      <w:pPr>
        <w:pStyle w:val="BodyText"/>
      </w:pPr>
      <w:r>
        <w:t xml:space="preserve">The</w:t>
      </w:r>
      <w:r>
        <w:t xml:space="preserve"> </w:t>
      </w:r>
      <w:r>
        <w:rPr>
          <w:bCs/>
          <w:b/>
        </w:rPr>
        <w:t xml:space="preserve">Teacher Secondary</w:t>
      </w:r>
      <w:r>
        <w:t xml:space="preserve"> </w:t>
      </w:r>
      <w:r>
        <w:t xml:space="preserve">profession in</w:t>
      </w:r>
      <w:r>
        <w:t xml:space="preserve"> </w:t>
      </w:r>
      <w:r>
        <w:rPr>
          <w:iCs/>
          <w:i/>
        </w:rPr>
        <w:t xml:space="preserve">Sudan Khartoum</w:t>
      </w:r>
      <w:r>
        <w:t xml:space="preserve"> </w:t>
      </w:r>
      <w:r>
        <w:t xml:space="preserve">is at a critical juncture, shaped by both local challenges and global trends. Addressing the systemic barriers faced by secondary teachers requires a multi-pronged approach that includes increased funding, policy reform, professional development, and community collaboration. This abstract academic document underscores the urgency of prioritizing</w:t>
      </w:r>
      <w:r>
        <w:t xml:space="preserve"> </w:t>
      </w:r>
      <w:r>
        <w:rPr>
          <w:bCs/>
          <w:b/>
        </w:rPr>
        <w:t xml:space="preserve">Teacher Secondary</w:t>
      </w:r>
      <w:r>
        <w:t xml:space="preserve"> </w:t>
      </w:r>
      <w:r>
        <w:t xml:space="preserve">as a cornerstone of Sudan’s educational revival. By investing in these educators,</w:t>
      </w:r>
      <w:r>
        <w:t xml:space="preserve"> </w:t>
      </w:r>
      <w:r>
        <w:rPr>
          <w:iCs/>
          <w:i/>
        </w:rPr>
        <w:t xml:space="preserve">Sudan Khartoum</w:t>
      </w:r>
      <w:r>
        <w:t xml:space="preserve"> </w:t>
      </w:r>
      <w:r>
        <w:t xml:space="preserve">can lay the groundwork for a more equitable and prosperous future.</w:t>
      </w:r>
    </w:p>
    <w:p>
      <w:pPr>
        <w:pStyle w:val="BodyText"/>
      </w:pPr>
      <w:r>
        <w:rPr>
          <w:iCs/>
          <w:i/>
        </w:rPr>
        <w:t xml:space="preserve">Note: This document is intended for academic discussion and policy advocacy in the context of secondary education reform in Sudan.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Teacher Secondary in Sudan Khartoum</dc:title>
  <dc:creator/>
  <dc:language>en</dc:language>
  <cp:keywords/>
  <dcterms:created xsi:type="dcterms:W3CDTF">2026-07-21T14:28:10Z</dcterms:created>
  <dcterms:modified xsi:type="dcterms:W3CDTF">2026-07-21T14:28:10Z</dcterms:modified>
</cp:coreProperties>
</file>

<file path=docProps/custom.xml><?xml version="1.0" encoding="utf-8"?>
<Properties xmlns="http://schemas.openxmlformats.org/officeDocument/2006/custom-properties" xmlns:vt="http://schemas.openxmlformats.org/officeDocument/2006/docPropsVTypes"/>
</file>